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FB7C" w14:textId="5F0E3A0B" w:rsidR="00EC673F" w:rsidRPr="00CD2862" w:rsidRDefault="00EC673F" w:rsidP="00EC673F">
      <w:pPr>
        <w:shd w:val="clear" w:color="auto" w:fill="D9D9D9" w:themeFill="background1" w:themeFillShade="D9"/>
        <w:autoSpaceDE w:val="0"/>
        <w:autoSpaceDN w:val="0"/>
        <w:adjustRightInd w:val="0"/>
        <w:jc w:val="center"/>
        <w:rPr>
          <w:rFonts w:ascii="Arial" w:hAnsi="Arial" w:cs="Arial"/>
          <w:b/>
          <w:bCs/>
          <w:sz w:val="20"/>
        </w:rPr>
      </w:pPr>
      <w:r w:rsidRPr="00CD2862">
        <w:rPr>
          <w:rFonts w:ascii="Arial" w:hAnsi="Arial" w:cs="Arial"/>
          <w:b/>
          <w:bCs/>
          <w:sz w:val="20"/>
        </w:rPr>
        <w:t>ATA D</w:t>
      </w:r>
      <w:r w:rsidR="00CE5CC2" w:rsidRPr="00CD2862">
        <w:rPr>
          <w:rFonts w:ascii="Arial" w:hAnsi="Arial" w:cs="Arial"/>
          <w:b/>
          <w:bCs/>
          <w:sz w:val="20"/>
        </w:rPr>
        <w:t xml:space="preserve">E REGISTRO DE PREÇOS Nº </w:t>
      </w:r>
      <w:r w:rsidR="007F6074">
        <w:rPr>
          <w:rFonts w:ascii="Arial" w:hAnsi="Arial" w:cs="Arial"/>
          <w:b/>
          <w:bCs/>
          <w:sz w:val="20"/>
        </w:rPr>
        <w:t>025</w:t>
      </w:r>
      <w:r w:rsidR="00CE5CC2" w:rsidRPr="00CD2862">
        <w:rPr>
          <w:rFonts w:ascii="Arial" w:hAnsi="Arial" w:cs="Arial"/>
          <w:b/>
          <w:bCs/>
          <w:sz w:val="20"/>
        </w:rPr>
        <w:t>/20</w:t>
      </w:r>
      <w:r w:rsidR="007F6074">
        <w:rPr>
          <w:rFonts w:ascii="Arial" w:hAnsi="Arial" w:cs="Arial"/>
          <w:b/>
          <w:bCs/>
          <w:sz w:val="20"/>
        </w:rPr>
        <w:t>21</w:t>
      </w:r>
    </w:p>
    <w:p w14:paraId="7E5DC30C" w14:textId="77777777" w:rsidR="00F33783" w:rsidRPr="00CD2862" w:rsidRDefault="00F33783" w:rsidP="00F33783">
      <w:pPr>
        <w:autoSpaceDE w:val="0"/>
        <w:autoSpaceDN w:val="0"/>
        <w:adjustRightInd w:val="0"/>
        <w:rPr>
          <w:rFonts w:ascii="Arial" w:hAnsi="Arial" w:cs="Arial"/>
          <w:b/>
          <w:bCs/>
          <w:sz w:val="20"/>
        </w:rPr>
      </w:pPr>
    </w:p>
    <w:p w14:paraId="6E109F10" w14:textId="77777777" w:rsidR="00F33783" w:rsidRPr="00CD2862" w:rsidRDefault="00F33783" w:rsidP="00F33783">
      <w:pPr>
        <w:autoSpaceDE w:val="0"/>
        <w:autoSpaceDN w:val="0"/>
        <w:adjustRightInd w:val="0"/>
        <w:jc w:val="center"/>
        <w:rPr>
          <w:rFonts w:ascii="Arial" w:hAnsi="Arial" w:cs="Arial"/>
          <w:b/>
          <w:bCs/>
          <w:sz w:val="20"/>
        </w:rPr>
      </w:pPr>
    </w:p>
    <w:p w14:paraId="0EB324D2" w14:textId="0D6DB9DE" w:rsidR="00F33783" w:rsidRPr="00CD2862" w:rsidRDefault="00F33783" w:rsidP="00F33783">
      <w:pPr>
        <w:autoSpaceDE w:val="0"/>
        <w:autoSpaceDN w:val="0"/>
        <w:adjustRightInd w:val="0"/>
        <w:jc w:val="center"/>
        <w:rPr>
          <w:rFonts w:ascii="Arial" w:hAnsi="Arial" w:cs="Arial"/>
          <w:b/>
          <w:bCs/>
          <w:sz w:val="20"/>
        </w:rPr>
      </w:pPr>
      <w:r w:rsidRPr="00CD2862">
        <w:rPr>
          <w:rFonts w:ascii="Arial" w:hAnsi="Arial" w:cs="Arial"/>
          <w:b/>
          <w:bCs/>
          <w:sz w:val="20"/>
        </w:rPr>
        <w:t xml:space="preserve">PREGÃO PRESENCIAL Nº. </w:t>
      </w:r>
      <w:r w:rsidR="007F6074">
        <w:rPr>
          <w:rFonts w:ascii="Arial" w:hAnsi="Arial" w:cs="Arial"/>
          <w:b/>
          <w:bCs/>
          <w:sz w:val="20"/>
        </w:rPr>
        <w:t>012/2021</w:t>
      </w:r>
    </w:p>
    <w:p w14:paraId="09985772" w14:textId="77777777" w:rsidR="00F33783" w:rsidRPr="00CD2862" w:rsidRDefault="00F33783" w:rsidP="00F33783">
      <w:pPr>
        <w:autoSpaceDE w:val="0"/>
        <w:autoSpaceDN w:val="0"/>
        <w:adjustRightInd w:val="0"/>
        <w:jc w:val="center"/>
        <w:rPr>
          <w:rFonts w:ascii="Arial" w:hAnsi="Arial" w:cs="Arial"/>
          <w:b/>
          <w:bCs/>
          <w:sz w:val="20"/>
        </w:rPr>
      </w:pPr>
      <w:r w:rsidRPr="00CD2862">
        <w:rPr>
          <w:rFonts w:ascii="Arial" w:hAnsi="Arial" w:cs="Arial"/>
          <w:b/>
          <w:bCs/>
          <w:sz w:val="20"/>
        </w:rPr>
        <w:t>SISTEMA DE REGISTRO DE PREÇOS (SRP)</w:t>
      </w:r>
    </w:p>
    <w:p w14:paraId="345F6B02" w14:textId="77777777" w:rsidR="00F33783" w:rsidRPr="00CD2862" w:rsidRDefault="00F33783" w:rsidP="00F33783">
      <w:pPr>
        <w:autoSpaceDE w:val="0"/>
        <w:autoSpaceDN w:val="0"/>
        <w:adjustRightInd w:val="0"/>
        <w:rPr>
          <w:rFonts w:ascii="Arial" w:hAnsi="Arial" w:cs="Arial"/>
          <w:sz w:val="20"/>
        </w:rPr>
      </w:pPr>
    </w:p>
    <w:p w14:paraId="4B990737" w14:textId="77777777" w:rsidR="00F33783" w:rsidRPr="00CD2862" w:rsidRDefault="00F33783" w:rsidP="00F33783">
      <w:pPr>
        <w:autoSpaceDE w:val="0"/>
        <w:autoSpaceDN w:val="0"/>
        <w:adjustRightInd w:val="0"/>
        <w:rPr>
          <w:rFonts w:ascii="Arial" w:hAnsi="Arial" w:cs="Arial"/>
          <w:sz w:val="20"/>
        </w:rPr>
      </w:pPr>
    </w:p>
    <w:p w14:paraId="48B69A81" w14:textId="7F3DC6F1" w:rsidR="00F33783" w:rsidRPr="00CD2862" w:rsidRDefault="00F33783" w:rsidP="00446596">
      <w:pPr>
        <w:autoSpaceDE w:val="0"/>
        <w:autoSpaceDN w:val="0"/>
        <w:adjustRightInd w:val="0"/>
        <w:jc w:val="both"/>
        <w:rPr>
          <w:rFonts w:ascii="Arial" w:hAnsi="Arial" w:cs="Arial"/>
          <w:sz w:val="20"/>
        </w:rPr>
      </w:pPr>
      <w:r w:rsidRPr="00CD2862">
        <w:rPr>
          <w:rFonts w:ascii="Arial" w:hAnsi="Arial" w:cs="Arial"/>
          <w:sz w:val="20"/>
          <w:lang w:val="pt-PT"/>
        </w:rPr>
        <w:t xml:space="preserve">O </w:t>
      </w:r>
      <w:r w:rsidRPr="00CD2862">
        <w:rPr>
          <w:rFonts w:ascii="Arial" w:hAnsi="Arial" w:cs="Arial"/>
          <w:b/>
          <w:bCs/>
          <w:sz w:val="20"/>
        </w:rPr>
        <w:t>MUNICÍPIO DE PORTO DOS GAÚCHOS</w:t>
      </w:r>
      <w:r w:rsidRPr="00CD2862">
        <w:rPr>
          <w:rFonts w:ascii="Arial" w:hAnsi="Arial" w:cs="Arial"/>
          <w:sz w:val="20"/>
        </w:rPr>
        <w:t xml:space="preserve">, </w:t>
      </w:r>
      <w:r w:rsidRPr="00CD2862">
        <w:rPr>
          <w:rFonts w:ascii="Arial" w:hAnsi="Arial" w:cs="Arial"/>
          <w:b/>
          <w:bCs/>
          <w:sz w:val="20"/>
        </w:rPr>
        <w:t>ESTADO DE MATO GROSSO</w:t>
      </w:r>
      <w:r w:rsidRPr="00CD2862">
        <w:rPr>
          <w:rFonts w:ascii="Arial" w:hAnsi="Arial" w:cs="Arial"/>
          <w:sz w:val="20"/>
        </w:rPr>
        <w:t xml:space="preserve">, Pessoa Jurídica de Direito Público, inscrita no </w:t>
      </w:r>
      <w:r w:rsidRPr="00CD2862">
        <w:rPr>
          <w:rFonts w:ascii="Arial" w:hAnsi="Arial" w:cs="Arial"/>
          <w:b/>
          <w:bCs/>
          <w:sz w:val="20"/>
        </w:rPr>
        <w:t>CNPJ/MF</w:t>
      </w:r>
      <w:r w:rsidRPr="00CD2862">
        <w:rPr>
          <w:rFonts w:ascii="Arial" w:hAnsi="Arial" w:cs="Arial"/>
          <w:sz w:val="20"/>
        </w:rPr>
        <w:t xml:space="preserve"> sob o n.º </w:t>
      </w:r>
      <w:r w:rsidRPr="00CD2862">
        <w:rPr>
          <w:rFonts w:ascii="Arial" w:hAnsi="Arial" w:cs="Arial"/>
          <w:b/>
          <w:bCs/>
          <w:sz w:val="20"/>
        </w:rPr>
        <w:t>03.204.187/0001-33</w:t>
      </w:r>
      <w:r w:rsidRPr="00CD2862">
        <w:rPr>
          <w:rFonts w:ascii="Arial" w:hAnsi="Arial" w:cs="Arial"/>
          <w:sz w:val="20"/>
        </w:rPr>
        <w:t>, com sede administrativa na Praça Leopoldina Wilke, n° 19, Centro, na cidade de Porto dos Gaúchos</w:t>
      </w:r>
      <w:r w:rsidRPr="00CD2862">
        <w:rPr>
          <w:rFonts w:ascii="Arial" w:hAnsi="Arial" w:cs="Arial"/>
          <w:b/>
          <w:sz w:val="20"/>
        </w:rPr>
        <w:t>-</w:t>
      </w:r>
      <w:r w:rsidRPr="00CD2862">
        <w:rPr>
          <w:rFonts w:ascii="Arial" w:hAnsi="Arial" w:cs="Arial"/>
          <w:sz w:val="20"/>
        </w:rPr>
        <w:t xml:space="preserve">MT, neste ato representado pelo Prefeito Municipal em Exercício, o senhor </w:t>
      </w:r>
      <w:r w:rsidR="007F6074" w:rsidRPr="0028754F">
        <w:rPr>
          <w:rFonts w:ascii="Arial" w:hAnsi="Arial" w:cs="Arial"/>
          <w:b/>
          <w:sz w:val="20"/>
          <w:u w:val="single"/>
        </w:rPr>
        <w:t>VANDERLEI ANTONIO DE ABREU</w:t>
      </w:r>
      <w:r w:rsidR="007F6074" w:rsidRPr="0028754F">
        <w:rPr>
          <w:rFonts w:ascii="Arial" w:hAnsi="Arial" w:cs="Arial"/>
          <w:sz w:val="20"/>
        </w:rPr>
        <w:t xml:space="preserve">, portador da </w:t>
      </w:r>
      <w:r w:rsidR="007F6074" w:rsidRPr="0028754F">
        <w:rPr>
          <w:rFonts w:ascii="Arial" w:hAnsi="Arial" w:cs="Arial"/>
          <w:b/>
          <w:sz w:val="20"/>
        </w:rPr>
        <w:t>RG nº. 11735317 SSP/MT</w:t>
      </w:r>
      <w:r w:rsidR="007F6074" w:rsidRPr="0028754F">
        <w:rPr>
          <w:rFonts w:ascii="Arial" w:hAnsi="Arial" w:cs="Arial"/>
          <w:sz w:val="20"/>
        </w:rPr>
        <w:t xml:space="preserve">, inscrito no </w:t>
      </w:r>
      <w:r w:rsidR="007F6074" w:rsidRPr="0028754F">
        <w:rPr>
          <w:rFonts w:ascii="Arial" w:hAnsi="Arial" w:cs="Arial"/>
          <w:b/>
          <w:sz w:val="20"/>
        </w:rPr>
        <w:t>CPF sob o nº. 893.514.361-87</w:t>
      </w:r>
      <w:r w:rsidR="007F6074" w:rsidRPr="0028754F">
        <w:rPr>
          <w:rFonts w:ascii="Arial" w:hAnsi="Arial" w:cs="Arial"/>
          <w:sz w:val="20"/>
        </w:rPr>
        <w:t xml:space="preserve">, residente e domiciliado na </w:t>
      </w:r>
      <w:r w:rsidR="007F6074" w:rsidRPr="0028754F">
        <w:rPr>
          <w:rFonts w:ascii="Arial" w:hAnsi="Arial" w:cs="Arial"/>
          <w:bCs/>
          <w:sz w:val="20"/>
          <w:lang w:val="pt-PT"/>
        </w:rPr>
        <w:t>Rua Minervino Cecilio dos Santos, s/n°, Bairro da Creche, Município de Porto dos Gaúchos/MT, CEP 78.560-000</w:t>
      </w:r>
      <w:r w:rsidRPr="00CD2862">
        <w:rPr>
          <w:rFonts w:ascii="Arial" w:hAnsi="Arial" w:cs="Arial"/>
          <w:sz w:val="20"/>
        </w:rPr>
        <w:t xml:space="preserve">, doravante denominado simplesmente </w:t>
      </w:r>
      <w:r w:rsidRPr="00CD2862">
        <w:rPr>
          <w:rFonts w:ascii="Arial" w:hAnsi="Arial" w:cs="Arial"/>
          <w:b/>
          <w:sz w:val="20"/>
        </w:rPr>
        <w:t>ÓRGÃO GERENCIADOR</w:t>
      </w:r>
      <w:r w:rsidRPr="00CD2862">
        <w:rPr>
          <w:rFonts w:ascii="Arial" w:hAnsi="Arial" w:cs="Arial"/>
          <w:sz w:val="20"/>
        </w:rPr>
        <w:t xml:space="preserve"> e a empresa </w:t>
      </w:r>
      <w:r w:rsidR="007F6074">
        <w:rPr>
          <w:rFonts w:ascii="Arial" w:hAnsi="Arial" w:cs="Arial"/>
          <w:b/>
          <w:sz w:val="20"/>
          <w:u w:val="single"/>
        </w:rPr>
        <w:t>MARIA ALICE DA SILVA EIRELI</w:t>
      </w:r>
      <w:r w:rsidRPr="00CD2862">
        <w:rPr>
          <w:rFonts w:ascii="Arial" w:hAnsi="Arial" w:cs="Arial"/>
          <w:sz w:val="20"/>
          <w:lang w:val="pt-PT"/>
        </w:rPr>
        <w:t xml:space="preserve">, pessoa jurídica de direito privado, com </w:t>
      </w:r>
      <w:r w:rsidRPr="00CD2862">
        <w:rPr>
          <w:rFonts w:ascii="Arial" w:hAnsi="Arial" w:cs="Arial"/>
          <w:sz w:val="20"/>
        </w:rPr>
        <w:t xml:space="preserve">sede na </w:t>
      </w:r>
      <w:r w:rsidR="00AA162C" w:rsidRPr="00CD2862">
        <w:rPr>
          <w:rFonts w:ascii="Arial" w:hAnsi="Arial" w:cs="Arial"/>
          <w:sz w:val="20"/>
        </w:rPr>
        <w:t xml:space="preserve">Rua </w:t>
      </w:r>
      <w:r w:rsidR="007F6074">
        <w:rPr>
          <w:rFonts w:ascii="Arial" w:hAnsi="Arial" w:cs="Arial"/>
          <w:sz w:val="20"/>
        </w:rPr>
        <w:t>Joaquim Murtinho, n° 1408, Centro Sul, CEP: 78.020-290, Cuiabá / MT</w:t>
      </w:r>
      <w:r w:rsidRPr="00CD2862">
        <w:rPr>
          <w:rFonts w:ascii="Arial" w:hAnsi="Arial" w:cs="Arial"/>
          <w:sz w:val="20"/>
          <w:lang w:val="pt-PT"/>
        </w:rPr>
        <w:t xml:space="preserve">, CNPJ sob nº. </w:t>
      </w:r>
      <w:r w:rsidR="007F6074">
        <w:rPr>
          <w:rFonts w:ascii="Arial" w:hAnsi="Arial" w:cs="Arial"/>
          <w:sz w:val="20"/>
          <w:lang w:val="pt-PT"/>
        </w:rPr>
        <w:t>14.284.593/0001-70</w:t>
      </w:r>
      <w:r w:rsidRPr="00CD2862">
        <w:rPr>
          <w:rFonts w:ascii="Arial" w:hAnsi="Arial" w:cs="Arial"/>
          <w:sz w:val="20"/>
          <w:lang w:val="pt-PT"/>
        </w:rPr>
        <w:t xml:space="preserve">, </w:t>
      </w:r>
      <w:r w:rsidRPr="00CD2862">
        <w:rPr>
          <w:rFonts w:ascii="Arial" w:hAnsi="Arial" w:cs="Arial"/>
          <w:sz w:val="20"/>
        </w:rPr>
        <w:t xml:space="preserve">na pessoa de seu representante legal, </w:t>
      </w:r>
      <w:r w:rsidRPr="00CD2862">
        <w:rPr>
          <w:rFonts w:ascii="Arial" w:hAnsi="Arial" w:cs="Arial"/>
          <w:sz w:val="20"/>
          <w:lang w:val="pt-PT"/>
        </w:rPr>
        <w:t xml:space="preserve">senhor </w:t>
      </w:r>
      <w:r w:rsidR="007F6074">
        <w:rPr>
          <w:rFonts w:ascii="Arial" w:hAnsi="Arial" w:cs="Arial"/>
          <w:sz w:val="20"/>
          <w:u w:val="single"/>
        </w:rPr>
        <w:t>Belmiro Adriano dos Reis Neto</w:t>
      </w:r>
      <w:r w:rsidRPr="00CD2862">
        <w:rPr>
          <w:rFonts w:ascii="Arial" w:hAnsi="Arial" w:cs="Arial"/>
          <w:sz w:val="20"/>
        </w:rPr>
        <w:t xml:space="preserve">, </w:t>
      </w:r>
      <w:r w:rsidRPr="00CD2862">
        <w:rPr>
          <w:rFonts w:ascii="Arial" w:hAnsi="Arial" w:cs="Arial"/>
          <w:sz w:val="20"/>
          <w:lang w:val="pt-PT"/>
        </w:rPr>
        <w:t xml:space="preserve">portador do RG nº. </w:t>
      </w:r>
      <w:r w:rsidR="007F6074">
        <w:rPr>
          <w:rFonts w:ascii="Arial" w:hAnsi="Arial" w:cs="Arial"/>
          <w:sz w:val="20"/>
          <w:lang w:val="pt-PT"/>
        </w:rPr>
        <w:t>11023678</w:t>
      </w:r>
      <w:r w:rsidR="00CE1381" w:rsidRPr="00CD2862">
        <w:rPr>
          <w:rFonts w:ascii="Arial" w:hAnsi="Arial" w:cs="Arial"/>
          <w:sz w:val="20"/>
          <w:lang w:val="pt-PT"/>
        </w:rPr>
        <w:t xml:space="preserve"> SESP/MT</w:t>
      </w:r>
      <w:r w:rsidRPr="00CD2862">
        <w:rPr>
          <w:rFonts w:ascii="Arial" w:hAnsi="Arial" w:cs="Arial"/>
          <w:sz w:val="20"/>
          <w:lang w:val="pt-PT"/>
        </w:rPr>
        <w:t xml:space="preserve"> e CPF nº. </w:t>
      </w:r>
      <w:r w:rsidR="007F6074">
        <w:rPr>
          <w:rFonts w:ascii="Arial" w:hAnsi="Arial" w:cs="Arial"/>
          <w:sz w:val="20"/>
          <w:lang w:val="pt-PT"/>
        </w:rPr>
        <w:t>689.979.301-68</w:t>
      </w:r>
      <w:r w:rsidRPr="00CD2862">
        <w:rPr>
          <w:rFonts w:ascii="Arial" w:hAnsi="Arial" w:cs="Arial"/>
          <w:sz w:val="20"/>
        </w:rPr>
        <w:t xml:space="preserve">, denominada simplesmente </w:t>
      </w:r>
      <w:r w:rsidRPr="00CD2862">
        <w:rPr>
          <w:rFonts w:ascii="Arial" w:hAnsi="Arial" w:cs="Arial"/>
          <w:b/>
          <w:sz w:val="20"/>
        </w:rPr>
        <w:t>FORNECEDORA REGISTRADA</w:t>
      </w:r>
      <w:r w:rsidRPr="00CD2862">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CD2862">
        <w:rPr>
          <w:rFonts w:ascii="Arial" w:hAnsi="Arial" w:cs="Arial"/>
          <w:b/>
          <w:sz w:val="20"/>
        </w:rPr>
        <w:t>ATA DE REGISTRO DE PREÇOS</w:t>
      </w:r>
      <w:r w:rsidRPr="00CD2862">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20521251" w14:textId="77777777" w:rsidR="00F33783" w:rsidRPr="00CD2862" w:rsidRDefault="00F33783" w:rsidP="00F33783">
      <w:pPr>
        <w:autoSpaceDE w:val="0"/>
        <w:autoSpaceDN w:val="0"/>
        <w:adjustRightInd w:val="0"/>
        <w:rPr>
          <w:rFonts w:ascii="Arial" w:hAnsi="Arial" w:cs="Arial"/>
          <w:sz w:val="20"/>
        </w:rPr>
      </w:pPr>
    </w:p>
    <w:p w14:paraId="079583E6"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1. DO OBJETO</w:t>
      </w:r>
    </w:p>
    <w:p w14:paraId="0DF1B333" w14:textId="77777777" w:rsidR="00F33783" w:rsidRPr="00CD2862" w:rsidRDefault="00F33783" w:rsidP="00F33783">
      <w:pPr>
        <w:autoSpaceDE w:val="0"/>
        <w:autoSpaceDN w:val="0"/>
        <w:adjustRightInd w:val="0"/>
        <w:jc w:val="both"/>
        <w:rPr>
          <w:rFonts w:ascii="Arial" w:hAnsi="Arial" w:cs="Arial"/>
          <w:bCs/>
          <w:sz w:val="20"/>
        </w:rPr>
      </w:pPr>
      <w:r w:rsidRPr="00CD2862">
        <w:rPr>
          <w:rFonts w:ascii="Arial" w:hAnsi="Arial" w:cs="Arial"/>
          <w:b/>
          <w:bCs/>
          <w:sz w:val="20"/>
        </w:rPr>
        <w:t xml:space="preserve">1.1. </w:t>
      </w:r>
      <w:r w:rsidRPr="00CD2862">
        <w:rPr>
          <w:rFonts w:ascii="Arial" w:hAnsi="Arial" w:cs="Arial"/>
          <w:bCs/>
          <w:sz w:val="20"/>
        </w:rPr>
        <w:t xml:space="preserve">A presente Ata tem por objeto o </w:t>
      </w:r>
      <w:r w:rsidR="008A5AC9" w:rsidRPr="00CD2862">
        <w:rPr>
          <w:rFonts w:ascii="Arial" w:hAnsi="Arial" w:cs="Arial"/>
          <w:sz w:val="20"/>
        </w:rPr>
        <w:t>REGISTRO DE PREÇOS PARA A FUTURA E EVENTUAL AQUISICAO FRACIONADA DE RESMAS DE PAPEL A4 ATENDENDO A DEMANDA DE TODAS AS SECRETARIAS MUNICIPAIS</w:t>
      </w:r>
      <w:r w:rsidR="008A5AC9" w:rsidRPr="00CD2862">
        <w:rPr>
          <w:rFonts w:ascii="Arial" w:hAnsi="Arial" w:cs="Arial"/>
          <w:bCs/>
          <w:sz w:val="20"/>
        </w:rPr>
        <w:t>.</w:t>
      </w:r>
    </w:p>
    <w:p w14:paraId="0C745830" w14:textId="77777777" w:rsidR="00CE5CC2" w:rsidRPr="00CD2862" w:rsidRDefault="00CE5CC2" w:rsidP="00F33783">
      <w:pPr>
        <w:autoSpaceDE w:val="0"/>
        <w:autoSpaceDN w:val="0"/>
        <w:adjustRightInd w:val="0"/>
        <w:jc w:val="both"/>
        <w:rPr>
          <w:rFonts w:ascii="Arial" w:hAnsi="Arial" w:cs="Arial"/>
          <w:bCs/>
          <w:sz w:val="20"/>
        </w:rPr>
      </w:pPr>
    </w:p>
    <w:p w14:paraId="6667E6CD" w14:textId="77777777" w:rsidR="008A5AC9" w:rsidRPr="00CD2862" w:rsidRDefault="008A5AC9" w:rsidP="00F33783">
      <w:pPr>
        <w:autoSpaceDE w:val="0"/>
        <w:autoSpaceDN w:val="0"/>
        <w:adjustRightInd w:val="0"/>
        <w:jc w:val="both"/>
        <w:rPr>
          <w:rFonts w:ascii="Arial" w:hAnsi="Arial" w:cs="Arial"/>
          <w:bCs/>
          <w:sz w:val="20"/>
        </w:rPr>
      </w:pPr>
    </w:p>
    <w:p w14:paraId="3B0E3D9C"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2. DA VINCULAÇÃO AO EDITAL</w:t>
      </w:r>
    </w:p>
    <w:p w14:paraId="2C5E5C2B" w14:textId="53C53C22" w:rsidR="00F33783" w:rsidRPr="00CD2862" w:rsidRDefault="00F33783" w:rsidP="00F33783">
      <w:pPr>
        <w:spacing w:after="240"/>
        <w:jc w:val="both"/>
        <w:rPr>
          <w:rFonts w:ascii="Arial" w:hAnsi="Arial" w:cs="Arial"/>
          <w:sz w:val="20"/>
        </w:rPr>
      </w:pPr>
      <w:r w:rsidRPr="00CD2862">
        <w:rPr>
          <w:rFonts w:ascii="Arial" w:hAnsi="Arial" w:cs="Arial"/>
          <w:sz w:val="20"/>
        </w:rPr>
        <w:t xml:space="preserve">2.1 Este instrumento guarda inteira conformidade com os termos do </w:t>
      </w:r>
      <w:r w:rsidRPr="00CD2862">
        <w:rPr>
          <w:rFonts w:ascii="Arial" w:hAnsi="Arial" w:cs="Arial"/>
          <w:b/>
          <w:sz w:val="20"/>
        </w:rPr>
        <w:t xml:space="preserve">PREGÃO </w:t>
      </w:r>
      <w:r w:rsidR="00B22FAE" w:rsidRPr="00CD2862">
        <w:rPr>
          <w:rFonts w:ascii="Arial" w:hAnsi="Arial" w:cs="Arial"/>
          <w:b/>
          <w:sz w:val="20"/>
        </w:rPr>
        <w:t xml:space="preserve">PRESENCIAL N° </w:t>
      </w:r>
      <w:r w:rsidR="007F6074">
        <w:rPr>
          <w:rFonts w:ascii="Arial" w:hAnsi="Arial" w:cs="Arial"/>
          <w:b/>
          <w:sz w:val="20"/>
        </w:rPr>
        <w:t>012/2021</w:t>
      </w:r>
      <w:r w:rsidR="00CE5CC2" w:rsidRPr="00CD2862">
        <w:rPr>
          <w:rFonts w:ascii="Arial" w:hAnsi="Arial" w:cs="Arial"/>
          <w:b/>
          <w:sz w:val="20"/>
        </w:rPr>
        <w:t>,</w:t>
      </w:r>
      <w:r w:rsidRPr="00CD2862">
        <w:rPr>
          <w:rFonts w:ascii="Arial" w:hAnsi="Arial" w:cs="Arial"/>
          <w:b/>
          <w:sz w:val="20"/>
        </w:rPr>
        <w:t xml:space="preserve"> </w:t>
      </w:r>
      <w:r w:rsidRPr="00CD2862">
        <w:rPr>
          <w:rFonts w:ascii="Arial" w:hAnsi="Arial" w:cs="Arial"/>
          <w:sz w:val="20"/>
        </w:rPr>
        <w:t>para</w:t>
      </w:r>
      <w:r w:rsidRPr="00CD2862">
        <w:rPr>
          <w:rFonts w:ascii="Arial" w:hAnsi="Arial" w:cs="Arial"/>
          <w:b/>
          <w:sz w:val="20"/>
        </w:rPr>
        <w:t xml:space="preserve"> Registro de Preços </w:t>
      </w:r>
      <w:r w:rsidRPr="00CD2862">
        <w:rPr>
          <w:rFonts w:ascii="Arial" w:hAnsi="Arial" w:cs="Arial"/>
          <w:sz w:val="20"/>
        </w:rPr>
        <w:t>e seus Anexos, do qual é parte integrante e complementar, vinculando-se, ainda, à proposta do Fornecedor Registrado.</w:t>
      </w:r>
    </w:p>
    <w:p w14:paraId="3B02B6F0" w14:textId="77777777" w:rsidR="00CE5CC2" w:rsidRPr="00CD2862" w:rsidRDefault="00CE5CC2" w:rsidP="00F33783">
      <w:pPr>
        <w:spacing w:after="240"/>
        <w:jc w:val="both"/>
        <w:rPr>
          <w:rFonts w:ascii="Arial" w:hAnsi="Arial" w:cs="Arial"/>
          <w:sz w:val="20"/>
        </w:rPr>
      </w:pPr>
    </w:p>
    <w:p w14:paraId="7230DC71"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3. DA VIGÊNCIA DA ATA</w:t>
      </w:r>
    </w:p>
    <w:p w14:paraId="5785D149" w14:textId="77777777" w:rsidR="00F33783" w:rsidRPr="00CD2862" w:rsidRDefault="00F33783" w:rsidP="00F33783">
      <w:pPr>
        <w:spacing w:after="240"/>
        <w:jc w:val="both"/>
        <w:rPr>
          <w:rFonts w:ascii="Arial" w:hAnsi="Arial" w:cs="Arial"/>
          <w:sz w:val="20"/>
        </w:rPr>
      </w:pPr>
      <w:r w:rsidRPr="00CD2862">
        <w:rPr>
          <w:rFonts w:ascii="Arial" w:hAnsi="Arial" w:cs="Arial"/>
          <w:sz w:val="20"/>
        </w:rPr>
        <w:t xml:space="preserve"> 3.1. A presente Ata de Registro de Preços terá vigência de 12 (doze) meses, a contar da data de sua assinatura.</w:t>
      </w:r>
    </w:p>
    <w:p w14:paraId="43BACFA3" w14:textId="77777777" w:rsidR="00CE5CC2" w:rsidRPr="00CD2862" w:rsidRDefault="00CE5CC2" w:rsidP="00F33783">
      <w:pPr>
        <w:spacing w:after="240"/>
        <w:jc w:val="both"/>
        <w:rPr>
          <w:rFonts w:ascii="Arial" w:hAnsi="Arial" w:cs="Arial"/>
          <w:sz w:val="20"/>
        </w:rPr>
      </w:pPr>
    </w:p>
    <w:p w14:paraId="70BC6C31" w14:textId="77777777" w:rsidR="00F33783" w:rsidRPr="00CD2862" w:rsidRDefault="00F33783" w:rsidP="00F33783">
      <w:pPr>
        <w:spacing w:after="120"/>
        <w:jc w:val="center"/>
        <w:rPr>
          <w:rFonts w:ascii="Arial" w:hAnsi="Arial" w:cs="Arial"/>
          <w:b/>
          <w:sz w:val="20"/>
        </w:rPr>
      </w:pPr>
      <w:r w:rsidRPr="00CD2862">
        <w:rPr>
          <w:rFonts w:ascii="Arial" w:hAnsi="Arial" w:cs="Arial"/>
          <w:b/>
          <w:sz w:val="20"/>
        </w:rPr>
        <w:t>4. DO PREÇO E PAGAMENTO</w:t>
      </w:r>
    </w:p>
    <w:p w14:paraId="078F74B0" w14:textId="77777777" w:rsidR="00F33783" w:rsidRPr="00CD2862" w:rsidRDefault="00F33783" w:rsidP="00F33783">
      <w:pPr>
        <w:spacing w:after="120"/>
        <w:jc w:val="both"/>
        <w:rPr>
          <w:rFonts w:ascii="Arial" w:hAnsi="Arial" w:cs="Arial"/>
          <w:sz w:val="20"/>
        </w:rPr>
      </w:pPr>
      <w:r w:rsidRPr="00CD2862">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CD2862">
          <w:rPr>
            <w:rStyle w:val="Hyperlink"/>
            <w:rFonts w:ascii="Arial" w:hAnsi="Arial" w:cs="Arial"/>
            <w:sz w:val="20"/>
          </w:rPr>
          <w:t>www.portodosgauchos.mt.gov.br</w:t>
        </w:r>
      </w:hyperlink>
      <w:r w:rsidRPr="00CD2862">
        <w:rPr>
          <w:rFonts w:ascii="Arial" w:hAnsi="Arial" w:cs="Arial"/>
          <w:sz w:val="20"/>
        </w:rPr>
        <w:t xml:space="preserve">. </w:t>
      </w:r>
    </w:p>
    <w:p w14:paraId="257C322C" w14:textId="77777777" w:rsidR="00F33783" w:rsidRPr="00CD2862" w:rsidRDefault="00F33783" w:rsidP="00F33783">
      <w:pPr>
        <w:spacing w:after="120"/>
        <w:jc w:val="both"/>
        <w:rPr>
          <w:rFonts w:ascii="Arial" w:hAnsi="Arial" w:cs="Arial"/>
          <w:sz w:val="20"/>
        </w:rPr>
      </w:pPr>
      <w:r w:rsidRPr="00CD2862">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289D783C" w14:textId="77777777" w:rsidR="00F33783" w:rsidRPr="00CD2862" w:rsidRDefault="00F33783" w:rsidP="00F33783">
      <w:pPr>
        <w:spacing w:after="120"/>
        <w:jc w:val="both"/>
        <w:rPr>
          <w:rFonts w:ascii="Arial" w:hAnsi="Arial" w:cs="Arial"/>
          <w:sz w:val="20"/>
        </w:rPr>
      </w:pPr>
      <w:r w:rsidRPr="00CD2862">
        <w:rPr>
          <w:rFonts w:ascii="Arial" w:hAnsi="Arial" w:cs="Arial"/>
          <w:sz w:val="20"/>
        </w:rPr>
        <w:t>4.2.1 Caso o Fornecedor registrado se recuse a baixar os seus preços, o Órgão Gerenciador poderá liberar o fornecedor do compromisso assumido, uma vez frustrada a negociação e convocar os demais fornecedores visando a igual oportunidade de negociação.</w:t>
      </w:r>
    </w:p>
    <w:p w14:paraId="3C1A5CC1" w14:textId="77777777" w:rsidR="00F33783" w:rsidRPr="00CD2862" w:rsidRDefault="00F33783" w:rsidP="00F33783">
      <w:pPr>
        <w:spacing w:after="240"/>
        <w:jc w:val="both"/>
        <w:rPr>
          <w:rFonts w:ascii="Arial" w:hAnsi="Arial" w:cs="Arial"/>
          <w:sz w:val="20"/>
        </w:rPr>
      </w:pPr>
      <w:r w:rsidRPr="00CD2862">
        <w:rPr>
          <w:rFonts w:ascii="Arial" w:hAnsi="Arial" w:cs="Arial"/>
          <w:sz w:val="20"/>
        </w:rPr>
        <w:t>4.3. Durante o período de validade da Ata de Registro de Preços, os preços não serão reajustados, ressalvado a superveniência de normas federais aplicáveis à espécie.</w:t>
      </w:r>
    </w:p>
    <w:p w14:paraId="5A65327A" w14:textId="77777777" w:rsidR="00F33783" w:rsidRPr="00CD2862" w:rsidRDefault="00F33783" w:rsidP="00F33783">
      <w:pPr>
        <w:spacing w:after="120"/>
        <w:jc w:val="both"/>
        <w:rPr>
          <w:rFonts w:ascii="Arial" w:hAnsi="Arial" w:cs="Arial"/>
          <w:sz w:val="20"/>
        </w:rPr>
      </w:pPr>
      <w:r w:rsidRPr="00CD2862">
        <w:rPr>
          <w:rFonts w:ascii="Arial" w:hAnsi="Arial" w:cs="Arial"/>
          <w:sz w:val="20"/>
        </w:rPr>
        <w:lastRenderedPageBreak/>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774E4E67" w14:textId="77777777" w:rsidR="00F33783" w:rsidRPr="00CD2862" w:rsidRDefault="00F33783" w:rsidP="00F33783">
      <w:pPr>
        <w:spacing w:after="240"/>
        <w:jc w:val="both"/>
        <w:rPr>
          <w:rFonts w:ascii="Arial" w:hAnsi="Arial" w:cs="Arial"/>
          <w:sz w:val="20"/>
        </w:rPr>
      </w:pPr>
      <w:r w:rsidRPr="00CD2862">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1222CEB1" w14:textId="77777777" w:rsidR="00F33783" w:rsidRPr="00CD2862" w:rsidRDefault="00F33783" w:rsidP="00F33783">
      <w:pPr>
        <w:spacing w:after="240"/>
        <w:jc w:val="both"/>
        <w:rPr>
          <w:rFonts w:ascii="Arial" w:hAnsi="Arial" w:cs="Arial"/>
          <w:sz w:val="20"/>
        </w:rPr>
      </w:pPr>
      <w:r w:rsidRPr="00CD2862">
        <w:rPr>
          <w:rFonts w:ascii="Arial" w:hAnsi="Arial" w:cs="Arial"/>
          <w:sz w:val="20"/>
        </w:rPr>
        <w:t xml:space="preserve">4.6. </w:t>
      </w:r>
      <w:r w:rsidRPr="00CD2862">
        <w:rPr>
          <w:rFonts w:ascii="Arial" w:eastAsia="Humnst777 Cn BT" w:hAnsi="Arial" w:cs="Arial"/>
          <w:sz w:val="20"/>
        </w:rPr>
        <w:t>A</w:t>
      </w:r>
      <w:r w:rsidRPr="00CD2862">
        <w:rPr>
          <w:rFonts w:ascii="Arial" w:eastAsia="Humnst777 Cn BT" w:hAnsi="Arial" w:cs="Arial"/>
          <w:spacing w:val="-2"/>
          <w:sz w:val="20"/>
        </w:rPr>
        <w:t>p</w:t>
      </w:r>
      <w:r w:rsidRPr="00CD2862">
        <w:rPr>
          <w:rFonts w:ascii="Arial" w:eastAsia="Humnst777 Cn BT" w:hAnsi="Arial" w:cs="Arial"/>
          <w:sz w:val="20"/>
        </w:rPr>
        <w:t>ós</w:t>
      </w:r>
      <w:r w:rsidRPr="00CD2862">
        <w:rPr>
          <w:rFonts w:ascii="Arial" w:eastAsia="Humnst777 Cn BT" w:hAnsi="Arial" w:cs="Arial"/>
          <w:spacing w:val="1"/>
          <w:sz w:val="20"/>
        </w:rPr>
        <w:t xml:space="preserve"> </w:t>
      </w:r>
      <w:r w:rsidRPr="00CD2862">
        <w:rPr>
          <w:rFonts w:ascii="Arial" w:eastAsia="Humnst777 Cn BT" w:hAnsi="Arial" w:cs="Arial"/>
          <w:sz w:val="20"/>
        </w:rPr>
        <w:t>o</w:t>
      </w:r>
      <w:r w:rsidRPr="00CD2862">
        <w:rPr>
          <w:rFonts w:ascii="Arial" w:eastAsia="Humnst777 Cn BT" w:hAnsi="Arial" w:cs="Arial"/>
          <w:spacing w:val="3"/>
          <w:sz w:val="20"/>
        </w:rPr>
        <w:t xml:space="preserve"> </w:t>
      </w:r>
      <w:r w:rsidRPr="00CD2862">
        <w:rPr>
          <w:rFonts w:ascii="Arial" w:eastAsia="Humnst777 Cn BT" w:hAnsi="Arial" w:cs="Arial"/>
          <w:spacing w:val="-1"/>
          <w:sz w:val="20"/>
        </w:rPr>
        <w:t>p</w:t>
      </w:r>
      <w:r w:rsidRPr="00CD2862">
        <w:rPr>
          <w:rFonts w:ascii="Arial" w:eastAsia="Humnst777 Cn BT" w:hAnsi="Arial" w:cs="Arial"/>
          <w:spacing w:val="1"/>
          <w:sz w:val="20"/>
        </w:rPr>
        <w:t>r</w:t>
      </w:r>
      <w:r w:rsidRPr="00CD2862">
        <w:rPr>
          <w:rFonts w:ascii="Arial" w:eastAsia="Humnst777 Cn BT" w:hAnsi="Arial" w:cs="Arial"/>
          <w:sz w:val="20"/>
        </w:rPr>
        <w:t>a</w:t>
      </w:r>
      <w:r w:rsidRPr="00CD2862">
        <w:rPr>
          <w:rFonts w:ascii="Arial" w:eastAsia="Humnst777 Cn BT" w:hAnsi="Arial" w:cs="Arial"/>
          <w:spacing w:val="-2"/>
          <w:sz w:val="20"/>
        </w:rPr>
        <w:t>z</w:t>
      </w:r>
      <w:r w:rsidRPr="00CD2862">
        <w:rPr>
          <w:rFonts w:ascii="Arial" w:eastAsia="Humnst777 Cn BT" w:hAnsi="Arial" w:cs="Arial"/>
          <w:sz w:val="20"/>
        </w:rPr>
        <w:t>o</w:t>
      </w:r>
      <w:r w:rsidRPr="00CD2862">
        <w:rPr>
          <w:rFonts w:ascii="Arial" w:eastAsia="Humnst777 Cn BT" w:hAnsi="Arial" w:cs="Arial"/>
          <w:spacing w:val="3"/>
          <w:sz w:val="20"/>
        </w:rPr>
        <w:t xml:space="preserve"> </w:t>
      </w:r>
      <w:r w:rsidRPr="00CD2862">
        <w:rPr>
          <w:rFonts w:ascii="Arial" w:eastAsia="Humnst777 Cn BT" w:hAnsi="Arial" w:cs="Arial"/>
          <w:spacing w:val="-1"/>
          <w:sz w:val="20"/>
        </w:rPr>
        <w:t>d</w:t>
      </w:r>
      <w:r w:rsidRPr="00CD2862">
        <w:rPr>
          <w:rFonts w:ascii="Arial" w:eastAsia="Humnst777 Cn BT" w:hAnsi="Arial" w:cs="Arial"/>
          <w:sz w:val="20"/>
        </w:rPr>
        <w:t>e</w:t>
      </w:r>
      <w:r w:rsidRPr="00CD2862">
        <w:rPr>
          <w:rFonts w:ascii="Arial" w:eastAsia="Humnst777 Cn BT" w:hAnsi="Arial" w:cs="Arial"/>
          <w:spacing w:val="2"/>
          <w:sz w:val="20"/>
        </w:rPr>
        <w:t xml:space="preserve"> </w:t>
      </w:r>
      <w:r w:rsidRPr="00CD2862">
        <w:rPr>
          <w:rFonts w:ascii="Arial" w:eastAsia="Humnst777 Cn BT" w:hAnsi="Arial" w:cs="Arial"/>
          <w:sz w:val="20"/>
        </w:rPr>
        <w:t>c</w:t>
      </w:r>
      <w:r w:rsidRPr="00CD2862">
        <w:rPr>
          <w:rFonts w:ascii="Arial" w:eastAsia="Humnst777 Cn BT" w:hAnsi="Arial" w:cs="Arial"/>
          <w:spacing w:val="-2"/>
          <w:sz w:val="20"/>
        </w:rPr>
        <w:t>o</w:t>
      </w:r>
      <w:r w:rsidRPr="00CD2862">
        <w:rPr>
          <w:rFonts w:ascii="Arial" w:eastAsia="Humnst777 Cn BT" w:hAnsi="Arial" w:cs="Arial"/>
          <w:sz w:val="20"/>
        </w:rPr>
        <w:t>nfe</w:t>
      </w:r>
      <w:r w:rsidRPr="00CD2862">
        <w:rPr>
          <w:rFonts w:ascii="Arial" w:eastAsia="Humnst777 Cn BT" w:hAnsi="Arial" w:cs="Arial"/>
          <w:spacing w:val="-2"/>
          <w:sz w:val="20"/>
        </w:rPr>
        <w:t>r</w:t>
      </w:r>
      <w:r w:rsidRPr="00CD2862">
        <w:rPr>
          <w:rFonts w:ascii="Arial" w:eastAsia="Humnst777 Cn BT" w:hAnsi="Arial" w:cs="Arial"/>
          <w:sz w:val="20"/>
        </w:rPr>
        <w:t>ên</w:t>
      </w:r>
      <w:r w:rsidRPr="00CD2862">
        <w:rPr>
          <w:rFonts w:ascii="Arial" w:eastAsia="Humnst777 Cn BT" w:hAnsi="Arial" w:cs="Arial"/>
          <w:spacing w:val="1"/>
          <w:sz w:val="20"/>
        </w:rPr>
        <w:t>c</w:t>
      </w:r>
      <w:r w:rsidRPr="00CD2862">
        <w:rPr>
          <w:rFonts w:ascii="Arial" w:eastAsia="Humnst777 Cn BT" w:hAnsi="Arial" w:cs="Arial"/>
          <w:sz w:val="20"/>
        </w:rPr>
        <w:t>ia</w:t>
      </w:r>
      <w:r w:rsidRPr="00CD2862">
        <w:rPr>
          <w:rFonts w:ascii="Arial" w:eastAsia="Humnst777 Cn BT" w:hAnsi="Arial" w:cs="Arial"/>
          <w:spacing w:val="1"/>
          <w:sz w:val="20"/>
        </w:rPr>
        <w:t xml:space="preserve"> </w:t>
      </w:r>
      <w:r w:rsidRPr="00CD2862">
        <w:rPr>
          <w:rFonts w:ascii="Arial" w:eastAsia="Humnst777 Cn BT" w:hAnsi="Arial" w:cs="Arial"/>
          <w:sz w:val="20"/>
        </w:rPr>
        <w:t>e</w:t>
      </w:r>
      <w:r w:rsidRPr="00CD2862">
        <w:rPr>
          <w:rFonts w:ascii="Arial" w:eastAsia="Humnst777 Cn BT" w:hAnsi="Arial" w:cs="Arial"/>
          <w:spacing w:val="2"/>
          <w:sz w:val="20"/>
        </w:rPr>
        <w:t xml:space="preserve"> </w:t>
      </w:r>
      <w:r w:rsidRPr="00CD2862">
        <w:rPr>
          <w:rFonts w:ascii="Arial" w:eastAsia="Humnst777 Cn BT" w:hAnsi="Arial" w:cs="Arial"/>
          <w:sz w:val="20"/>
        </w:rPr>
        <w:t>a</w:t>
      </w:r>
      <w:r w:rsidRPr="00CD2862">
        <w:rPr>
          <w:rFonts w:ascii="Arial" w:eastAsia="Humnst777 Cn BT" w:hAnsi="Arial" w:cs="Arial"/>
          <w:spacing w:val="-1"/>
          <w:sz w:val="20"/>
        </w:rPr>
        <w:t>p</w:t>
      </w:r>
      <w:r w:rsidRPr="00CD2862">
        <w:rPr>
          <w:rFonts w:ascii="Arial" w:eastAsia="Humnst777 Cn BT" w:hAnsi="Arial" w:cs="Arial"/>
          <w:spacing w:val="1"/>
          <w:sz w:val="20"/>
        </w:rPr>
        <w:t>r</w:t>
      </w:r>
      <w:r w:rsidRPr="00CD2862">
        <w:rPr>
          <w:rFonts w:ascii="Arial" w:eastAsia="Humnst777 Cn BT" w:hAnsi="Arial" w:cs="Arial"/>
          <w:sz w:val="20"/>
        </w:rPr>
        <w:t>ov</w:t>
      </w:r>
      <w:r w:rsidRPr="00CD2862">
        <w:rPr>
          <w:rFonts w:ascii="Arial" w:eastAsia="Humnst777 Cn BT" w:hAnsi="Arial" w:cs="Arial"/>
          <w:spacing w:val="-3"/>
          <w:sz w:val="20"/>
        </w:rPr>
        <w:t>a</w:t>
      </w:r>
      <w:r w:rsidRPr="00CD2862">
        <w:rPr>
          <w:rFonts w:ascii="Arial" w:eastAsia="Humnst777 Cn BT" w:hAnsi="Arial" w:cs="Arial"/>
          <w:sz w:val="20"/>
        </w:rPr>
        <w:t>ção</w:t>
      </w:r>
      <w:r w:rsidRPr="00CD2862">
        <w:rPr>
          <w:rFonts w:ascii="Arial" w:eastAsia="Humnst777 Cn BT" w:hAnsi="Arial" w:cs="Arial"/>
          <w:spacing w:val="3"/>
          <w:sz w:val="20"/>
        </w:rPr>
        <w:t xml:space="preserve"> </w:t>
      </w:r>
      <w:r w:rsidRPr="00CD2862">
        <w:rPr>
          <w:rFonts w:ascii="Arial" w:eastAsia="Humnst777 Cn BT" w:hAnsi="Arial" w:cs="Arial"/>
          <w:spacing w:val="-1"/>
          <w:sz w:val="20"/>
        </w:rPr>
        <w:t>d</w:t>
      </w:r>
      <w:r w:rsidRPr="00CD2862">
        <w:rPr>
          <w:rFonts w:ascii="Arial" w:eastAsia="Humnst777 Cn BT" w:hAnsi="Arial" w:cs="Arial"/>
          <w:sz w:val="20"/>
        </w:rPr>
        <w:t xml:space="preserve">o </w:t>
      </w:r>
      <w:r w:rsidRPr="00CD2862">
        <w:rPr>
          <w:rFonts w:ascii="Arial" w:eastAsia="Humnst777 Cn BT" w:hAnsi="Arial" w:cs="Arial"/>
          <w:spacing w:val="1"/>
          <w:sz w:val="20"/>
        </w:rPr>
        <w:t>r</w:t>
      </w:r>
      <w:r w:rsidRPr="00CD2862">
        <w:rPr>
          <w:rFonts w:ascii="Arial" w:eastAsia="Humnst777 Cn BT" w:hAnsi="Arial" w:cs="Arial"/>
          <w:sz w:val="20"/>
        </w:rPr>
        <w:t>ece</w:t>
      </w:r>
      <w:r w:rsidRPr="00CD2862">
        <w:rPr>
          <w:rFonts w:ascii="Arial" w:eastAsia="Humnst777 Cn BT" w:hAnsi="Arial" w:cs="Arial"/>
          <w:spacing w:val="-1"/>
          <w:sz w:val="20"/>
        </w:rPr>
        <w:t>b</w:t>
      </w:r>
      <w:r w:rsidRPr="00CD2862">
        <w:rPr>
          <w:rFonts w:ascii="Arial" w:eastAsia="Humnst777 Cn BT" w:hAnsi="Arial" w:cs="Arial"/>
          <w:spacing w:val="-3"/>
          <w:sz w:val="20"/>
        </w:rPr>
        <w:t>i</w:t>
      </w:r>
      <w:r w:rsidRPr="00CD2862">
        <w:rPr>
          <w:rFonts w:ascii="Arial" w:eastAsia="Humnst777 Cn BT" w:hAnsi="Arial" w:cs="Arial"/>
          <w:spacing w:val="1"/>
          <w:sz w:val="20"/>
        </w:rPr>
        <w:t>m</w:t>
      </w:r>
      <w:r w:rsidRPr="00CD2862">
        <w:rPr>
          <w:rFonts w:ascii="Arial" w:eastAsia="Humnst777 Cn BT" w:hAnsi="Arial" w:cs="Arial"/>
          <w:sz w:val="20"/>
        </w:rPr>
        <w:t>en</w:t>
      </w:r>
      <w:r w:rsidRPr="00CD2862">
        <w:rPr>
          <w:rFonts w:ascii="Arial" w:eastAsia="Humnst777 Cn BT" w:hAnsi="Arial" w:cs="Arial"/>
          <w:spacing w:val="-2"/>
          <w:sz w:val="20"/>
        </w:rPr>
        <w:t>t</w:t>
      </w:r>
      <w:r w:rsidRPr="00CD2862">
        <w:rPr>
          <w:rFonts w:ascii="Arial" w:eastAsia="Humnst777 Cn BT" w:hAnsi="Arial" w:cs="Arial"/>
          <w:sz w:val="20"/>
        </w:rPr>
        <w:t>o</w:t>
      </w:r>
      <w:r w:rsidRPr="00CD2862">
        <w:rPr>
          <w:rFonts w:ascii="Arial" w:eastAsia="Humnst777 Cn BT" w:hAnsi="Arial" w:cs="Arial"/>
          <w:spacing w:val="3"/>
          <w:sz w:val="20"/>
        </w:rPr>
        <w:t xml:space="preserve"> </w:t>
      </w:r>
      <w:r w:rsidRPr="00CD2862">
        <w:rPr>
          <w:rFonts w:ascii="Arial" w:eastAsia="Humnst777 Cn BT" w:hAnsi="Arial" w:cs="Arial"/>
          <w:spacing w:val="-1"/>
          <w:sz w:val="20"/>
        </w:rPr>
        <w:t>d</w:t>
      </w:r>
      <w:r w:rsidRPr="00CD2862">
        <w:rPr>
          <w:rFonts w:ascii="Arial" w:eastAsia="Humnst777 Cn BT" w:hAnsi="Arial" w:cs="Arial"/>
          <w:sz w:val="20"/>
        </w:rPr>
        <w:t>ef</w:t>
      </w:r>
      <w:r w:rsidRPr="00CD2862">
        <w:rPr>
          <w:rFonts w:ascii="Arial" w:eastAsia="Humnst777 Cn BT" w:hAnsi="Arial" w:cs="Arial"/>
          <w:spacing w:val="-1"/>
          <w:sz w:val="20"/>
        </w:rPr>
        <w:t>i</w:t>
      </w:r>
      <w:r w:rsidRPr="00CD2862">
        <w:rPr>
          <w:rFonts w:ascii="Arial" w:eastAsia="Humnst777 Cn BT" w:hAnsi="Arial" w:cs="Arial"/>
          <w:sz w:val="20"/>
        </w:rPr>
        <w:t>niti</w:t>
      </w:r>
      <w:r w:rsidRPr="00CD2862">
        <w:rPr>
          <w:rFonts w:ascii="Arial" w:eastAsia="Humnst777 Cn BT" w:hAnsi="Arial" w:cs="Arial"/>
          <w:spacing w:val="-1"/>
          <w:sz w:val="20"/>
        </w:rPr>
        <w:t>v</w:t>
      </w:r>
      <w:r w:rsidRPr="00CD2862">
        <w:rPr>
          <w:rFonts w:ascii="Arial" w:eastAsia="Humnst777 Cn BT" w:hAnsi="Arial" w:cs="Arial"/>
          <w:sz w:val="20"/>
        </w:rPr>
        <w:t>o</w:t>
      </w:r>
      <w:r w:rsidRPr="00CD2862">
        <w:rPr>
          <w:rFonts w:ascii="Arial" w:eastAsia="Humnst777 Cn BT" w:hAnsi="Arial" w:cs="Arial"/>
          <w:spacing w:val="3"/>
          <w:sz w:val="20"/>
        </w:rPr>
        <w:t xml:space="preserve"> </w:t>
      </w:r>
      <w:r w:rsidRPr="00CD2862">
        <w:rPr>
          <w:rFonts w:ascii="Arial" w:eastAsia="Humnst777 Cn BT" w:hAnsi="Arial" w:cs="Arial"/>
          <w:spacing w:val="-1"/>
          <w:sz w:val="20"/>
        </w:rPr>
        <w:t>d</w:t>
      </w:r>
      <w:r w:rsidRPr="00CD2862">
        <w:rPr>
          <w:rFonts w:ascii="Arial" w:eastAsia="Humnst777 Cn BT" w:hAnsi="Arial" w:cs="Arial"/>
          <w:sz w:val="20"/>
        </w:rPr>
        <w:t>o o</w:t>
      </w:r>
      <w:r w:rsidRPr="00CD2862">
        <w:rPr>
          <w:rFonts w:ascii="Arial" w:eastAsia="Humnst777 Cn BT" w:hAnsi="Arial" w:cs="Arial"/>
          <w:spacing w:val="-1"/>
          <w:sz w:val="20"/>
        </w:rPr>
        <w:t>b</w:t>
      </w:r>
      <w:r w:rsidRPr="00CD2862">
        <w:rPr>
          <w:rFonts w:ascii="Arial" w:eastAsia="Humnst777 Cn BT" w:hAnsi="Arial" w:cs="Arial"/>
          <w:sz w:val="20"/>
        </w:rPr>
        <w:t xml:space="preserve">jeto </w:t>
      </w:r>
      <w:r w:rsidRPr="00CD2862">
        <w:rPr>
          <w:rFonts w:ascii="Arial" w:eastAsia="Humnst777 Cn BT" w:hAnsi="Arial" w:cs="Arial"/>
          <w:spacing w:val="-1"/>
          <w:sz w:val="20"/>
        </w:rPr>
        <w:t>d</w:t>
      </w:r>
      <w:r w:rsidRPr="00CD2862">
        <w:rPr>
          <w:rFonts w:ascii="Arial" w:eastAsia="Humnst777 Cn BT" w:hAnsi="Arial" w:cs="Arial"/>
          <w:sz w:val="20"/>
        </w:rPr>
        <w:t>e</w:t>
      </w:r>
      <w:r w:rsidRPr="00CD2862">
        <w:rPr>
          <w:rFonts w:ascii="Arial" w:eastAsia="Humnst777 Cn BT" w:hAnsi="Arial" w:cs="Arial"/>
          <w:spacing w:val="-1"/>
          <w:sz w:val="20"/>
        </w:rPr>
        <w:t>s</w:t>
      </w:r>
      <w:r w:rsidRPr="00CD2862">
        <w:rPr>
          <w:rFonts w:ascii="Arial" w:eastAsia="Humnst777 Cn BT" w:hAnsi="Arial" w:cs="Arial"/>
          <w:sz w:val="20"/>
        </w:rPr>
        <w:t>te</w:t>
      </w:r>
      <w:r w:rsidRPr="00CD2862">
        <w:rPr>
          <w:rFonts w:ascii="Arial" w:eastAsia="Humnst777 Cn BT" w:hAnsi="Arial" w:cs="Arial"/>
          <w:spacing w:val="2"/>
          <w:sz w:val="20"/>
        </w:rPr>
        <w:t xml:space="preserve"> </w:t>
      </w:r>
      <w:r w:rsidRPr="00CD2862">
        <w:rPr>
          <w:rFonts w:ascii="Arial" w:eastAsia="Humnst777 Cn BT" w:hAnsi="Arial" w:cs="Arial"/>
          <w:sz w:val="20"/>
        </w:rPr>
        <w:t>E</w:t>
      </w:r>
      <w:r w:rsidRPr="00CD2862">
        <w:rPr>
          <w:rFonts w:ascii="Arial" w:eastAsia="Humnst777 Cn BT" w:hAnsi="Arial" w:cs="Arial"/>
          <w:spacing w:val="-1"/>
          <w:sz w:val="20"/>
        </w:rPr>
        <w:t>d</w:t>
      </w:r>
      <w:r w:rsidRPr="00CD2862">
        <w:rPr>
          <w:rFonts w:ascii="Arial" w:eastAsia="Humnst777 Cn BT" w:hAnsi="Arial" w:cs="Arial"/>
          <w:sz w:val="20"/>
        </w:rPr>
        <w:t>ital</w:t>
      </w:r>
      <w:r w:rsidRPr="00CD2862">
        <w:rPr>
          <w:rFonts w:ascii="Arial" w:eastAsia="Humnst777 Cn BT" w:hAnsi="Arial" w:cs="Arial"/>
          <w:spacing w:val="1"/>
          <w:sz w:val="20"/>
        </w:rPr>
        <w:t xml:space="preserve"> </w:t>
      </w:r>
      <w:r w:rsidRPr="00CD2862">
        <w:rPr>
          <w:rFonts w:ascii="Arial" w:eastAsia="Humnst777 Cn BT" w:hAnsi="Arial" w:cs="Arial"/>
          <w:sz w:val="20"/>
        </w:rPr>
        <w:t>e</w:t>
      </w:r>
      <w:r w:rsidRPr="00CD2862">
        <w:rPr>
          <w:rFonts w:ascii="Arial" w:eastAsia="Humnst777 Cn BT" w:hAnsi="Arial" w:cs="Arial"/>
          <w:spacing w:val="2"/>
          <w:sz w:val="20"/>
        </w:rPr>
        <w:t xml:space="preserve"> </w:t>
      </w:r>
      <w:r w:rsidRPr="00CD2862">
        <w:rPr>
          <w:rFonts w:ascii="Arial" w:eastAsia="Humnst777 Cn BT" w:hAnsi="Arial" w:cs="Arial"/>
          <w:sz w:val="20"/>
        </w:rPr>
        <w:t>co</w:t>
      </w:r>
      <w:r w:rsidRPr="00CD2862">
        <w:rPr>
          <w:rFonts w:ascii="Arial" w:eastAsia="Humnst777 Cn BT" w:hAnsi="Arial" w:cs="Arial"/>
          <w:spacing w:val="1"/>
          <w:sz w:val="20"/>
        </w:rPr>
        <w:t>m</w:t>
      </w:r>
      <w:r w:rsidRPr="00CD2862">
        <w:rPr>
          <w:rFonts w:ascii="Arial" w:eastAsia="Humnst777 Cn BT" w:hAnsi="Arial" w:cs="Arial"/>
          <w:spacing w:val="-1"/>
          <w:sz w:val="20"/>
        </w:rPr>
        <w:t>pr</w:t>
      </w:r>
      <w:r w:rsidRPr="00CD2862">
        <w:rPr>
          <w:rFonts w:ascii="Arial" w:eastAsia="Humnst777 Cn BT" w:hAnsi="Arial" w:cs="Arial"/>
          <w:sz w:val="20"/>
        </w:rPr>
        <w:t>ova</w:t>
      </w:r>
      <w:r w:rsidRPr="00CD2862">
        <w:rPr>
          <w:rFonts w:ascii="Arial" w:eastAsia="Humnst777 Cn BT" w:hAnsi="Arial" w:cs="Arial"/>
          <w:spacing w:val="-2"/>
          <w:sz w:val="20"/>
        </w:rPr>
        <w:t>d</w:t>
      </w:r>
      <w:r w:rsidRPr="00CD2862">
        <w:rPr>
          <w:rFonts w:ascii="Arial" w:eastAsia="Humnst777 Cn BT" w:hAnsi="Arial" w:cs="Arial"/>
          <w:sz w:val="20"/>
        </w:rPr>
        <w:t>a</w:t>
      </w:r>
      <w:r w:rsidRPr="00CD2862">
        <w:rPr>
          <w:rFonts w:ascii="Arial" w:eastAsia="Humnst777 Cn BT" w:hAnsi="Arial" w:cs="Arial"/>
          <w:spacing w:val="2"/>
          <w:sz w:val="20"/>
        </w:rPr>
        <w:t xml:space="preserve"> </w:t>
      </w:r>
      <w:r w:rsidRPr="00CD2862">
        <w:rPr>
          <w:rFonts w:ascii="Arial" w:eastAsia="Humnst777 Cn BT" w:hAnsi="Arial" w:cs="Arial"/>
          <w:sz w:val="20"/>
        </w:rPr>
        <w:t xml:space="preserve">a </w:t>
      </w:r>
      <w:r w:rsidRPr="00CD2862">
        <w:rPr>
          <w:rFonts w:ascii="Arial" w:eastAsia="Humnst777 Cn BT" w:hAnsi="Arial" w:cs="Arial"/>
          <w:spacing w:val="1"/>
          <w:sz w:val="20"/>
        </w:rPr>
        <w:t>m</w:t>
      </w:r>
      <w:r w:rsidRPr="00CD2862">
        <w:rPr>
          <w:rFonts w:ascii="Arial" w:eastAsia="Humnst777 Cn BT" w:hAnsi="Arial" w:cs="Arial"/>
          <w:sz w:val="20"/>
        </w:rPr>
        <w:t>a</w:t>
      </w:r>
      <w:r w:rsidRPr="00CD2862">
        <w:rPr>
          <w:rFonts w:ascii="Arial" w:eastAsia="Humnst777 Cn BT" w:hAnsi="Arial" w:cs="Arial"/>
          <w:spacing w:val="-2"/>
          <w:sz w:val="20"/>
        </w:rPr>
        <w:t>n</w:t>
      </w:r>
      <w:r w:rsidRPr="00CD2862">
        <w:rPr>
          <w:rFonts w:ascii="Arial" w:eastAsia="Humnst777 Cn BT" w:hAnsi="Arial" w:cs="Arial"/>
          <w:sz w:val="20"/>
        </w:rPr>
        <w:t>ute</w:t>
      </w:r>
      <w:r w:rsidRPr="00CD2862">
        <w:rPr>
          <w:rFonts w:ascii="Arial" w:eastAsia="Humnst777 Cn BT" w:hAnsi="Arial" w:cs="Arial"/>
          <w:spacing w:val="-2"/>
          <w:sz w:val="20"/>
        </w:rPr>
        <w:t>n</w:t>
      </w:r>
      <w:r w:rsidRPr="00CD2862">
        <w:rPr>
          <w:rFonts w:ascii="Arial" w:eastAsia="Humnst777 Cn BT" w:hAnsi="Arial" w:cs="Arial"/>
          <w:sz w:val="20"/>
        </w:rPr>
        <w:t xml:space="preserve">ção </w:t>
      </w:r>
      <w:r w:rsidRPr="00CD2862">
        <w:rPr>
          <w:rFonts w:ascii="Arial" w:eastAsia="Humnst777 Cn BT" w:hAnsi="Arial" w:cs="Arial"/>
          <w:spacing w:val="-1"/>
          <w:sz w:val="20"/>
        </w:rPr>
        <w:t>d</w:t>
      </w:r>
      <w:r w:rsidRPr="00CD2862">
        <w:rPr>
          <w:rFonts w:ascii="Arial" w:eastAsia="Humnst777 Cn BT" w:hAnsi="Arial" w:cs="Arial"/>
          <w:sz w:val="20"/>
        </w:rPr>
        <w:t>as ex</w:t>
      </w:r>
      <w:r w:rsidRPr="00CD2862">
        <w:rPr>
          <w:rFonts w:ascii="Arial" w:eastAsia="Humnst777 Cn BT" w:hAnsi="Arial" w:cs="Arial"/>
          <w:spacing w:val="-1"/>
          <w:sz w:val="20"/>
        </w:rPr>
        <w:t>ig</w:t>
      </w:r>
      <w:r w:rsidRPr="00CD2862">
        <w:rPr>
          <w:rFonts w:ascii="Arial" w:eastAsia="Humnst777 Cn BT" w:hAnsi="Arial" w:cs="Arial"/>
          <w:sz w:val="20"/>
        </w:rPr>
        <w:t>ê</w:t>
      </w:r>
      <w:r w:rsidRPr="00CD2862">
        <w:rPr>
          <w:rFonts w:ascii="Arial" w:eastAsia="Humnst777 Cn BT" w:hAnsi="Arial" w:cs="Arial"/>
          <w:spacing w:val="-2"/>
          <w:sz w:val="20"/>
        </w:rPr>
        <w:t>n</w:t>
      </w:r>
      <w:r w:rsidRPr="00CD2862">
        <w:rPr>
          <w:rFonts w:ascii="Arial" w:eastAsia="Humnst777 Cn BT" w:hAnsi="Arial" w:cs="Arial"/>
          <w:sz w:val="20"/>
        </w:rPr>
        <w:t>ci</w:t>
      </w:r>
      <w:r w:rsidRPr="00CD2862">
        <w:rPr>
          <w:rFonts w:ascii="Arial" w:eastAsia="Humnst777 Cn BT" w:hAnsi="Arial" w:cs="Arial"/>
          <w:spacing w:val="-1"/>
          <w:sz w:val="20"/>
        </w:rPr>
        <w:t>a</w:t>
      </w:r>
      <w:r w:rsidRPr="00CD2862">
        <w:rPr>
          <w:rFonts w:ascii="Arial" w:eastAsia="Humnst777 Cn BT" w:hAnsi="Arial" w:cs="Arial"/>
          <w:sz w:val="20"/>
        </w:rPr>
        <w:t xml:space="preserve">s </w:t>
      </w:r>
      <w:r w:rsidRPr="00CD2862">
        <w:rPr>
          <w:rFonts w:ascii="Arial" w:eastAsia="Humnst777 Cn BT" w:hAnsi="Arial" w:cs="Arial"/>
          <w:spacing w:val="-1"/>
          <w:sz w:val="20"/>
        </w:rPr>
        <w:t>d</w:t>
      </w:r>
      <w:r w:rsidRPr="00CD2862">
        <w:rPr>
          <w:rFonts w:ascii="Arial" w:eastAsia="Humnst777 Cn BT" w:hAnsi="Arial" w:cs="Arial"/>
          <w:sz w:val="20"/>
        </w:rPr>
        <w:t>a ha</w:t>
      </w:r>
      <w:r w:rsidRPr="00CD2862">
        <w:rPr>
          <w:rFonts w:ascii="Arial" w:eastAsia="Humnst777 Cn BT" w:hAnsi="Arial" w:cs="Arial"/>
          <w:spacing w:val="-1"/>
          <w:sz w:val="20"/>
        </w:rPr>
        <w:t>b</w:t>
      </w:r>
      <w:r w:rsidRPr="00CD2862">
        <w:rPr>
          <w:rFonts w:ascii="Arial" w:eastAsia="Humnst777 Cn BT" w:hAnsi="Arial" w:cs="Arial"/>
          <w:sz w:val="20"/>
        </w:rPr>
        <w:t>i</w:t>
      </w:r>
      <w:r w:rsidRPr="00CD2862">
        <w:rPr>
          <w:rFonts w:ascii="Arial" w:eastAsia="Humnst777 Cn BT" w:hAnsi="Arial" w:cs="Arial"/>
          <w:spacing w:val="-1"/>
          <w:sz w:val="20"/>
        </w:rPr>
        <w:t>l</w:t>
      </w:r>
      <w:r w:rsidRPr="00CD2862">
        <w:rPr>
          <w:rFonts w:ascii="Arial" w:eastAsia="Humnst777 Cn BT" w:hAnsi="Arial" w:cs="Arial"/>
          <w:sz w:val="20"/>
        </w:rPr>
        <w:t>itação, as notas fi</w:t>
      </w:r>
      <w:r w:rsidRPr="00CD2862">
        <w:rPr>
          <w:rFonts w:ascii="Arial" w:eastAsia="Humnst777 Cn BT" w:hAnsi="Arial" w:cs="Arial"/>
          <w:spacing w:val="-1"/>
          <w:sz w:val="20"/>
        </w:rPr>
        <w:t>s</w:t>
      </w:r>
      <w:r w:rsidRPr="00CD2862">
        <w:rPr>
          <w:rFonts w:ascii="Arial" w:eastAsia="Humnst777 Cn BT" w:hAnsi="Arial" w:cs="Arial"/>
          <w:sz w:val="20"/>
        </w:rPr>
        <w:t>ca</w:t>
      </w:r>
      <w:r w:rsidRPr="00CD2862">
        <w:rPr>
          <w:rFonts w:ascii="Arial" w:eastAsia="Humnst777 Cn BT" w:hAnsi="Arial" w:cs="Arial"/>
          <w:spacing w:val="-1"/>
          <w:sz w:val="20"/>
        </w:rPr>
        <w:t>i</w:t>
      </w:r>
      <w:r w:rsidRPr="00CD2862">
        <w:rPr>
          <w:rFonts w:ascii="Arial" w:eastAsia="Humnst777 Cn BT" w:hAnsi="Arial" w:cs="Arial"/>
          <w:sz w:val="20"/>
        </w:rPr>
        <w:t xml:space="preserve">s </w:t>
      </w:r>
      <w:r w:rsidRPr="00CD2862">
        <w:rPr>
          <w:rFonts w:ascii="Arial" w:eastAsia="Humnst777 Cn BT" w:hAnsi="Arial" w:cs="Arial"/>
          <w:spacing w:val="-1"/>
          <w:sz w:val="20"/>
        </w:rPr>
        <w:t>d</w:t>
      </w:r>
      <w:r w:rsidRPr="00CD2862">
        <w:rPr>
          <w:rFonts w:ascii="Arial" w:eastAsia="Humnst777 Cn BT" w:hAnsi="Arial" w:cs="Arial"/>
          <w:sz w:val="20"/>
        </w:rPr>
        <w:t>e fat</w:t>
      </w:r>
      <w:r w:rsidRPr="00CD2862">
        <w:rPr>
          <w:rFonts w:ascii="Arial" w:eastAsia="Humnst777 Cn BT" w:hAnsi="Arial" w:cs="Arial"/>
          <w:spacing w:val="-2"/>
          <w:sz w:val="20"/>
        </w:rPr>
        <w:t>u</w:t>
      </w:r>
      <w:r w:rsidRPr="00CD2862">
        <w:rPr>
          <w:rFonts w:ascii="Arial" w:eastAsia="Humnst777 Cn BT" w:hAnsi="Arial" w:cs="Arial"/>
          <w:spacing w:val="1"/>
          <w:sz w:val="20"/>
        </w:rPr>
        <w:t>r</w:t>
      </w:r>
      <w:r w:rsidRPr="00CD2862">
        <w:rPr>
          <w:rFonts w:ascii="Arial" w:eastAsia="Humnst777 Cn BT" w:hAnsi="Arial" w:cs="Arial"/>
          <w:sz w:val="20"/>
        </w:rPr>
        <w:t xml:space="preserve">a </w:t>
      </w:r>
      <w:r w:rsidRPr="00CD2862">
        <w:rPr>
          <w:rFonts w:ascii="Arial" w:eastAsia="Humnst777 Cn BT" w:hAnsi="Arial" w:cs="Arial"/>
          <w:spacing w:val="-1"/>
          <w:sz w:val="20"/>
        </w:rPr>
        <w:t>s</w:t>
      </w:r>
      <w:r w:rsidRPr="00CD2862">
        <w:rPr>
          <w:rFonts w:ascii="Arial" w:eastAsia="Humnst777 Cn BT" w:hAnsi="Arial" w:cs="Arial"/>
          <w:sz w:val="20"/>
        </w:rPr>
        <w:t>erão e</w:t>
      </w:r>
      <w:r w:rsidRPr="00CD2862">
        <w:rPr>
          <w:rFonts w:ascii="Arial" w:eastAsia="Humnst777 Cn BT" w:hAnsi="Arial" w:cs="Arial"/>
          <w:spacing w:val="-2"/>
          <w:sz w:val="20"/>
        </w:rPr>
        <w:t>n</w:t>
      </w:r>
      <w:r w:rsidRPr="00CD2862">
        <w:rPr>
          <w:rFonts w:ascii="Arial" w:eastAsia="Humnst777 Cn BT" w:hAnsi="Arial" w:cs="Arial"/>
          <w:sz w:val="20"/>
        </w:rPr>
        <w:t>c</w:t>
      </w:r>
      <w:r w:rsidRPr="00CD2862">
        <w:rPr>
          <w:rFonts w:ascii="Arial" w:eastAsia="Humnst777 Cn BT" w:hAnsi="Arial" w:cs="Arial"/>
          <w:spacing w:val="-3"/>
          <w:sz w:val="20"/>
        </w:rPr>
        <w:t>a</w:t>
      </w:r>
      <w:r w:rsidRPr="00CD2862">
        <w:rPr>
          <w:rFonts w:ascii="Arial" w:eastAsia="Humnst777 Cn BT" w:hAnsi="Arial" w:cs="Arial"/>
          <w:spacing w:val="1"/>
          <w:sz w:val="20"/>
        </w:rPr>
        <w:t>m</w:t>
      </w:r>
      <w:r w:rsidRPr="00CD2862">
        <w:rPr>
          <w:rFonts w:ascii="Arial" w:eastAsia="Humnst777 Cn BT" w:hAnsi="Arial" w:cs="Arial"/>
          <w:sz w:val="20"/>
        </w:rPr>
        <w:t>in</w:t>
      </w:r>
      <w:r w:rsidRPr="00CD2862">
        <w:rPr>
          <w:rFonts w:ascii="Arial" w:eastAsia="Humnst777 Cn BT" w:hAnsi="Arial" w:cs="Arial"/>
          <w:spacing w:val="1"/>
          <w:sz w:val="20"/>
        </w:rPr>
        <w:t>h</w:t>
      </w:r>
      <w:r w:rsidRPr="00CD2862">
        <w:rPr>
          <w:rFonts w:ascii="Arial" w:eastAsia="Humnst777 Cn BT" w:hAnsi="Arial" w:cs="Arial"/>
          <w:sz w:val="20"/>
        </w:rPr>
        <w:t>a</w:t>
      </w:r>
      <w:r w:rsidRPr="00CD2862">
        <w:rPr>
          <w:rFonts w:ascii="Arial" w:eastAsia="Humnst777 Cn BT" w:hAnsi="Arial" w:cs="Arial"/>
          <w:spacing w:val="-1"/>
          <w:sz w:val="20"/>
        </w:rPr>
        <w:t>d</w:t>
      </w:r>
      <w:r w:rsidRPr="00CD2862">
        <w:rPr>
          <w:rFonts w:ascii="Arial" w:eastAsia="Humnst777 Cn BT" w:hAnsi="Arial" w:cs="Arial"/>
          <w:sz w:val="20"/>
        </w:rPr>
        <w:t>as à con</w:t>
      </w:r>
      <w:r w:rsidRPr="00CD2862">
        <w:rPr>
          <w:rFonts w:ascii="Arial" w:eastAsia="Humnst777 Cn BT" w:hAnsi="Arial" w:cs="Arial"/>
          <w:spacing w:val="-2"/>
          <w:sz w:val="20"/>
        </w:rPr>
        <w:t>t</w:t>
      </w:r>
      <w:r w:rsidRPr="00CD2862">
        <w:rPr>
          <w:rFonts w:ascii="Arial" w:eastAsia="Humnst777 Cn BT" w:hAnsi="Arial" w:cs="Arial"/>
          <w:sz w:val="20"/>
        </w:rPr>
        <w:t>a</w:t>
      </w:r>
      <w:r w:rsidRPr="00CD2862">
        <w:rPr>
          <w:rFonts w:ascii="Arial" w:eastAsia="Humnst777 Cn BT" w:hAnsi="Arial" w:cs="Arial"/>
          <w:spacing w:val="-1"/>
          <w:sz w:val="20"/>
        </w:rPr>
        <w:t>b</w:t>
      </w:r>
      <w:r w:rsidRPr="00CD2862">
        <w:rPr>
          <w:rFonts w:ascii="Arial" w:eastAsia="Humnst777 Cn BT" w:hAnsi="Arial" w:cs="Arial"/>
          <w:sz w:val="20"/>
        </w:rPr>
        <w:t>i</w:t>
      </w:r>
      <w:r w:rsidRPr="00CD2862">
        <w:rPr>
          <w:rFonts w:ascii="Arial" w:eastAsia="Humnst777 Cn BT" w:hAnsi="Arial" w:cs="Arial"/>
          <w:spacing w:val="-1"/>
          <w:sz w:val="20"/>
        </w:rPr>
        <w:t>l</w:t>
      </w:r>
      <w:r w:rsidRPr="00CD2862">
        <w:rPr>
          <w:rFonts w:ascii="Arial" w:eastAsia="Humnst777 Cn BT" w:hAnsi="Arial" w:cs="Arial"/>
          <w:sz w:val="20"/>
        </w:rPr>
        <w:t>i</w:t>
      </w:r>
      <w:r w:rsidRPr="00CD2862">
        <w:rPr>
          <w:rFonts w:ascii="Arial" w:eastAsia="Humnst777 Cn BT" w:hAnsi="Arial" w:cs="Arial"/>
          <w:spacing w:val="-1"/>
          <w:sz w:val="20"/>
        </w:rPr>
        <w:t>d</w:t>
      </w:r>
      <w:r w:rsidRPr="00CD2862">
        <w:rPr>
          <w:rFonts w:ascii="Arial" w:eastAsia="Humnst777 Cn BT" w:hAnsi="Arial" w:cs="Arial"/>
          <w:sz w:val="20"/>
        </w:rPr>
        <w:t>a</w:t>
      </w:r>
      <w:r w:rsidRPr="00CD2862">
        <w:rPr>
          <w:rFonts w:ascii="Arial" w:eastAsia="Humnst777 Cn BT" w:hAnsi="Arial" w:cs="Arial"/>
          <w:spacing w:val="-1"/>
          <w:sz w:val="20"/>
        </w:rPr>
        <w:t>d</w:t>
      </w:r>
      <w:r w:rsidRPr="00CD2862">
        <w:rPr>
          <w:rFonts w:ascii="Arial" w:eastAsia="Humnst777 Cn BT" w:hAnsi="Arial" w:cs="Arial"/>
          <w:sz w:val="20"/>
        </w:rPr>
        <w:t>e</w:t>
      </w:r>
      <w:r w:rsidRPr="00CD2862">
        <w:rPr>
          <w:rFonts w:ascii="Arial" w:eastAsia="Humnst777 Cn BT" w:hAnsi="Arial" w:cs="Arial"/>
          <w:spacing w:val="-1"/>
          <w:sz w:val="20"/>
        </w:rPr>
        <w:t>/</w:t>
      </w:r>
      <w:r w:rsidRPr="00CD2862">
        <w:rPr>
          <w:rFonts w:ascii="Arial" w:eastAsia="Humnst777 Cn BT" w:hAnsi="Arial" w:cs="Arial"/>
          <w:sz w:val="20"/>
        </w:rPr>
        <w:t>te</w:t>
      </w:r>
      <w:r w:rsidRPr="00CD2862">
        <w:rPr>
          <w:rFonts w:ascii="Arial" w:eastAsia="Humnst777 Cn BT" w:hAnsi="Arial" w:cs="Arial"/>
          <w:spacing w:val="-1"/>
          <w:sz w:val="20"/>
        </w:rPr>
        <w:t>s</w:t>
      </w:r>
      <w:r w:rsidRPr="00CD2862">
        <w:rPr>
          <w:rFonts w:ascii="Arial" w:eastAsia="Humnst777 Cn BT" w:hAnsi="Arial" w:cs="Arial"/>
          <w:sz w:val="20"/>
        </w:rPr>
        <w:t>ou</w:t>
      </w:r>
      <w:r w:rsidRPr="00CD2862">
        <w:rPr>
          <w:rFonts w:ascii="Arial" w:eastAsia="Humnst777 Cn BT" w:hAnsi="Arial" w:cs="Arial"/>
          <w:spacing w:val="1"/>
          <w:sz w:val="20"/>
        </w:rPr>
        <w:t>r</w:t>
      </w:r>
      <w:r w:rsidRPr="00CD2862">
        <w:rPr>
          <w:rFonts w:ascii="Arial" w:eastAsia="Humnst777 Cn BT" w:hAnsi="Arial" w:cs="Arial"/>
          <w:sz w:val="20"/>
        </w:rPr>
        <w:t>aria</w:t>
      </w:r>
      <w:r w:rsidRPr="00CD2862">
        <w:rPr>
          <w:rFonts w:ascii="Arial" w:eastAsia="Humnst777 Cn BT" w:hAnsi="Arial" w:cs="Arial"/>
          <w:spacing w:val="2"/>
          <w:sz w:val="20"/>
        </w:rPr>
        <w:t xml:space="preserve"> </w:t>
      </w:r>
      <w:r w:rsidRPr="00CD2862">
        <w:rPr>
          <w:rFonts w:ascii="Arial" w:eastAsia="Humnst777 Cn BT" w:hAnsi="Arial" w:cs="Arial"/>
          <w:spacing w:val="-1"/>
          <w:sz w:val="20"/>
        </w:rPr>
        <w:t>p</w:t>
      </w:r>
      <w:r w:rsidRPr="00CD2862">
        <w:rPr>
          <w:rFonts w:ascii="Arial" w:eastAsia="Humnst777 Cn BT" w:hAnsi="Arial" w:cs="Arial"/>
          <w:spacing w:val="-3"/>
          <w:sz w:val="20"/>
        </w:rPr>
        <w:t>a</w:t>
      </w:r>
      <w:r w:rsidRPr="00CD2862">
        <w:rPr>
          <w:rFonts w:ascii="Arial" w:eastAsia="Humnst777 Cn BT" w:hAnsi="Arial" w:cs="Arial"/>
          <w:spacing w:val="-1"/>
          <w:sz w:val="20"/>
        </w:rPr>
        <w:t>r</w:t>
      </w:r>
      <w:r w:rsidRPr="00CD2862">
        <w:rPr>
          <w:rFonts w:ascii="Arial" w:eastAsia="Humnst777 Cn BT" w:hAnsi="Arial" w:cs="Arial"/>
          <w:sz w:val="20"/>
        </w:rPr>
        <w:t>a</w:t>
      </w:r>
      <w:r w:rsidRPr="00CD2862">
        <w:rPr>
          <w:rFonts w:ascii="Arial" w:eastAsia="Humnst777 Cn BT" w:hAnsi="Arial" w:cs="Arial"/>
          <w:spacing w:val="2"/>
          <w:sz w:val="20"/>
        </w:rPr>
        <w:t xml:space="preserve"> </w:t>
      </w:r>
      <w:r w:rsidRPr="00CD2862">
        <w:rPr>
          <w:rFonts w:ascii="Arial" w:eastAsia="Humnst777 Cn BT" w:hAnsi="Arial" w:cs="Arial"/>
          <w:sz w:val="20"/>
        </w:rPr>
        <w:t>o</w:t>
      </w:r>
      <w:r w:rsidRPr="00CD2862">
        <w:rPr>
          <w:rFonts w:ascii="Arial" w:eastAsia="Humnst777 Cn BT" w:hAnsi="Arial" w:cs="Arial"/>
          <w:spacing w:val="3"/>
          <w:sz w:val="20"/>
        </w:rPr>
        <w:t xml:space="preserve"> </w:t>
      </w:r>
      <w:r w:rsidRPr="00CD2862">
        <w:rPr>
          <w:rFonts w:ascii="Arial" w:eastAsia="Humnst777 Cn BT" w:hAnsi="Arial" w:cs="Arial"/>
          <w:sz w:val="20"/>
        </w:rPr>
        <w:t>ef</w:t>
      </w:r>
      <w:r w:rsidRPr="00CD2862">
        <w:rPr>
          <w:rFonts w:ascii="Arial" w:eastAsia="Humnst777 Cn BT" w:hAnsi="Arial" w:cs="Arial"/>
          <w:spacing w:val="-1"/>
          <w:sz w:val="20"/>
        </w:rPr>
        <w:t>e</w:t>
      </w:r>
      <w:r w:rsidRPr="00CD2862">
        <w:rPr>
          <w:rFonts w:ascii="Arial" w:eastAsia="Humnst777 Cn BT" w:hAnsi="Arial" w:cs="Arial"/>
          <w:sz w:val="20"/>
        </w:rPr>
        <w:t>ti</w:t>
      </w:r>
      <w:r w:rsidRPr="00CD2862">
        <w:rPr>
          <w:rFonts w:ascii="Arial" w:eastAsia="Humnst777 Cn BT" w:hAnsi="Arial" w:cs="Arial"/>
          <w:spacing w:val="-3"/>
          <w:sz w:val="20"/>
        </w:rPr>
        <w:t>v</w:t>
      </w:r>
      <w:r w:rsidRPr="00CD2862">
        <w:rPr>
          <w:rFonts w:ascii="Arial" w:eastAsia="Humnst777 Cn BT" w:hAnsi="Arial" w:cs="Arial"/>
          <w:sz w:val="20"/>
        </w:rPr>
        <w:t>o</w:t>
      </w:r>
      <w:r w:rsidRPr="00CD2862">
        <w:rPr>
          <w:rFonts w:ascii="Arial" w:eastAsia="Humnst777 Cn BT" w:hAnsi="Arial" w:cs="Arial"/>
          <w:spacing w:val="3"/>
          <w:sz w:val="20"/>
        </w:rPr>
        <w:t xml:space="preserve"> </w:t>
      </w:r>
      <w:r w:rsidRPr="00CD2862">
        <w:rPr>
          <w:rFonts w:ascii="Arial" w:eastAsia="Humnst777 Cn BT" w:hAnsi="Arial" w:cs="Arial"/>
          <w:spacing w:val="-1"/>
          <w:sz w:val="20"/>
        </w:rPr>
        <w:t>p</w:t>
      </w:r>
      <w:r w:rsidRPr="00CD2862">
        <w:rPr>
          <w:rFonts w:ascii="Arial" w:eastAsia="Humnst777 Cn BT" w:hAnsi="Arial" w:cs="Arial"/>
          <w:sz w:val="20"/>
        </w:rPr>
        <w:t>a</w:t>
      </w:r>
      <w:r w:rsidRPr="00CD2862">
        <w:rPr>
          <w:rFonts w:ascii="Arial" w:eastAsia="Humnst777 Cn BT" w:hAnsi="Arial" w:cs="Arial"/>
          <w:spacing w:val="-1"/>
          <w:sz w:val="20"/>
        </w:rPr>
        <w:t>g</w:t>
      </w:r>
      <w:r w:rsidRPr="00CD2862">
        <w:rPr>
          <w:rFonts w:ascii="Arial" w:eastAsia="Humnst777 Cn BT" w:hAnsi="Arial" w:cs="Arial"/>
          <w:sz w:val="20"/>
        </w:rPr>
        <w:t>a</w:t>
      </w:r>
      <w:r w:rsidRPr="00CD2862">
        <w:rPr>
          <w:rFonts w:ascii="Arial" w:eastAsia="Humnst777 Cn BT" w:hAnsi="Arial" w:cs="Arial"/>
          <w:spacing w:val="1"/>
          <w:sz w:val="20"/>
        </w:rPr>
        <w:t>m</w:t>
      </w:r>
      <w:r w:rsidRPr="00CD2862">
        <w:rPr>
          <w:rFonts w:ascii="Arial" w:eastAsia="Humnst777 Cn BT" w:hAnsi="Arial" w:cs="Arial"/>
          <w:spacing w:val="-3"/>
          <w:sz w:val="20"/>
        </w:rPr>
        <w:t>e</w:t>
      </w:r>
      <w:r w:rsidRPr="00CD2862">
        <w:rPr>
          <w:rFonts w:ascii="Arial" w:eastAsia="Humnst777 Cn BT" w:hAnsi="Arial" w:cs="Arial"/>
          <w:sz w:val="20"/>
        </w:rPr>
        <w:t>nt</w:t>
      </w:r>
      <w:r w:rsidRPr="00CD2862">
        <w:rPr>
          <w:rFonts w:ascii="Arial" w:eastAsia="Humnst777 Cn BT" w:hAnsi="Arial" w:cs="Arial"/>
          <w:spacing w:val="-2"/>
          <w:sz w:val="20"/>
        </w:rPr>
        <w:t>o</w:t>
      </w:r>
      <w:r w:rsidRPr="00CD2862">
        <w:rPr>
          <w:rFonts w:ascii="Arial" w:eastAsia="Humnst777 Cn BT" w:hAnsi="Arial" w:cs="Arial"/>
          <w:sz w:val="20"/>
        </w:rPr>
        <w:t>,</w:t>
      </w:r>
      <w:r w:rsidRPr="00CD2862">
        <w:rPr>
          <w:rFonts w:ascii="Arial" w:eastAsia="Humnst777 Cn BT" w:hAnsi="Arial" w:cs="Arial"/>
          <w:spacing w:val="7"/>
          <w:sz w:val="20"/>
        </w:rPr>
        <w:t xml:space="preserve"> </w:t>
      </w:r>
      <w:r w:rsidRPr="00CD2862">
        <w:rPr>
          <w:rFonts w:ascii="Arial" w:eastAsia="Humnst777 Cn BT" w:hAnsi="Arial" w:cs="Arial"/>
          <w:spacing w:val="-1"/>
          <w:sz w:val="20"/>
        </w:rPr>
        <w:t>q</w:t>
      </w:r>
      <w:r w:rsidRPr="00CD2862">
        <w:rPr>
          <w:rFonts w:ascii="Arial" w:eastAsia="Humnst777 Cn BT" w:hAnsi="Arial" w:cs="Arial"/>
          <w:sz w:val="20"/>
        </w:rPr>
        <w:t>ue o</w:t>
      </w:r>
      <w:r w:rsidRPr="00CD2862">
        <w:rPr>
          <w:rFonts w:ascii="Arial" w:eastAsia="Humnst777 Cn BT" w:hAnsi="Arial" w:cs="Arial"/>
          <w:spacing w:val="-2"/>
          <w:sz w:val="20"/>
        </w:rPr>
        <w:t>c</w:t>
      </w:r>
      <w:r w:rsidRPr="00CD2862">
        <w:rPr>
          <w:rFonts w:ascii="Arial" w:eastAsia="Humnst777 Cn BT" w:hAnsi="Arial" w:cs="Arial"/>
          <w:sz w:val="20"/>
        </w:rPr>
        <w:t>o</w:t>
      </w:r>
      <w:r w:rsidRPr="00CD2862">
        <w:rPr>
          <w:rFonts w:ascii="Arial" w:eastAsia="Humnst777 Cn BT" w:hAnsi="Arial" w:cs="Arial"/>
          <w:spacing w:val="-1"/>
          <w:sz w:val="20"/>
        </w:rPr>
        <w:t>r</w:t>
      </w:r>
      <w:r w:rsidRPr="00CD2862">
        <w:rPr>
          <w:rFonts w:ascii="Arial" w:eastAsia="Humnst777 Cn BT" w:hAnsi="Arial" w:cs="Arial"/>
          <w:spacing w:val="1"/>
          <w:sz w:val="20"/>
        </w:rPr>
        <w:t>r</w:t>
      </w:r>
      <w:r w:rsidRPr="00CD2862">
        <w:rPr>
          <w:rFonts w:ascii="Arial" w:eastAsia="Humnst777 Cn BT" w:hAnsi="Arial" w:cs="Arial"/>
          <w:sz w:val="20"/>
        </w:rPr>
        <w:t>erá en</w:t>
      </w:r>
      <w:r w:rsidRPr="00CD2862">
        <w:rPr>
          <w:rFonts w:ascii="Arial" w:eastAsia="Humnst777 Cn BT" w:hAnsi="Arial" w:cs="Arial"/>
          <w:spacing w:val="-2"/>
          <w:sz w:val="20"/>
        </w:rPr>
        <w:t>t</w:t>
      </w:r>
      <w:r w:rsidRPr="00CD2862">
        <w:rPr>
          <w:rFonts w:ascii="Arial" w:eastAsia="Humnst777 Cn BT" w:hAnsi="Arial" w:cs="Arial"/>
          <w:spacing w:val="1"/>
          <w:sz w:val="20"/>
        </w:rPr>
        <w:t>r</w:t>
      </w:r>
      <w:r w:rsidRPr="00CD2862">
        <w:rPr>
          <w:rFonts w:ascii="Arial" w:eastAsia="Humnst777 Cn BT" w:hAnsi="Arial" w:cs="Arial"/>
          <w:sz w:val="20"/>
        </w:rPr>
        <w:t>e os</w:t>
      </w:r>
      <w:r w:rsidRPr="00CD2862">
        <w:rPr>
          <w:rFonts w:ascii="Arial" w:eastAsia="Humnst777 Cn BT" w:hAnsi="Arial" w:cs="Arial"/>
          <w:spacing w:val="2"/>
          <w:sz w:val="20"/>
        </w:rPr>
        <w:t xml:space="preserve"> </w:t>
      </w:r>
      <w:r w:rsidRPr="00CD2862">
        <w:rPr>
          <w:rFonts w:ascii="Arial" w:eastAsia="Humnst777 Cn BT" w:hAnsi="Arial" w:cs="Arial"/>
          <w:spacing w:val="-1"/>
          <w:sz w:val="20"/>
        </w:rPr>
        <w:t>d</w:t>
      </w:r>
      <w:r w:rsidRPr="00CD2862">
        <w:rPr>
          <w:rFonts w:ascii="Arial" w:eastAsia="Humnst777 Cn BT" w:hAnsi="Arial" w:cs="Arial"/>
          <w:sz w:val="20"/>
        </w:rPr>
        <w:t>i</w:t>
      </w:r>
      <w:r w:rsidRPr="00CD2862">
        <w:rPr>
          <w:rFonts w:ascii="Arial" w:eastAsia="Humnst777 Cn BT" w:hAnsi="Arial" w:cs="Arial"/>
          <w:spacing w:val="-1"/>
          <w:sz w:val="20"/>
        </w:rPr>
        <w:t>a</w:t>
      </w:r>
      <w:r w:rsidRPr="00CD2862">
        <w:rPr>
          <w:rFonts w:ascii="Arial" w:eastAsia="Humnst777 Cn BT" w:hAnsi="Arial" w:cs="Arial"/>
          <w:sz w:val="20"/>
        </w:rPr>
        <w:t>s</w:t>
      </w:r>
      <w:r w:rsidRPr="00CD2862">
        <w:rPr>
          <w:rFonts w:ascii="Arial" w:eastAsia="Humnst777 Cn BT" w:hAnsi="Arial" w:cs="Arial"/>
          <w:spacing w:val="2"/>
          <w:sz w:val="20"/>
        </w:rPr>
        <w:t xml:space="preserve"> </w:t>
      </w:r>
      <w:r w:rsidRPr="00CD2862">
        <w:rPr>
          <w:rFonts w:ascii="Arial" w:eastAsia="Humnst777 Cn BT" w:hAnsi="Arial" w:cs="Arial"/>
          <w:b/>
          <w:sz w:val="20"/>
        </w:rPr>
        <w:t>20</w:t>
      </w:r>
      <w:r w:rsidRPr="00CD2862">
        <w:rPr>
          <w:rFonts w:ascii="Arial" w:eastAsia="Humnst777 Cn BT" w:hAnsi="Arial" w:cs="Arial"/>
          <w:b/>
          <w:spacing w:val="2"/>
          <w:sz w:val="20"/>
        </w:rPr>
        <w:t xml:space="preserve"> </w:t>
      </w:r>
      <w:r w:rsidRPr="00CD2862">
        <w:rPr>
          <w:rFonts w:ascii="Arial" w:eastAsia="Humnst777 Cn BT" w:hAnsi="Arial" w:cs="Arial"/>
          <w:b/>
          <w:sz w:val="20"/>
        </w:rPr>
        <w:t>e 30</w:t>
      </w:r>
      <w:r w:rsidRPr="00CD2862">
        <w:rPr>
          <w:rFonts w:ascii="Arial" w:eastAsia="Humnst777 Cn BT" w:hAnsi="Arial" w:cs="Arial"/>
          <w:spacing w:val="2"/>
          <w:sz w:val="20"/>
        </w:rPr>
        <w:t xml:space="preserve"> </w:t>
      </w:r>
      <w:r w:rsidRPr="00CD2862">
        <w:rPr>
          <w:rFonts w:ascii="Arial" w:eastAsia="Humnst777 Cn BT" w:hAnsi="Arial" w:cs="Arial"/>
          <w:spacing w:val="-1"/>
          <w:sz w:val="20"/>
        </w:rPr>
        <w:t>d</w:t>
      </w:r>
      <w:r w:rsidRPr="00CD2862">
        <w:rPr>
          <w:rFonts w:ascii="Arial" w:eastAsia="Humnst777 Cn BT" w:hAnsi="Arial" w:cs="Arial"/>
          <w:sz w:val="20"/>
        </w:rPr>
        <w:t>o</w:t>
      </w:r>
      <w:r w:rsidRPr="00CD2862">
        <w:rPr>
          <w:rFonts w:ascii="Arial" w:eastAsia="Humnst777 Cn BT" w:hAnsi="Arial" w:cs="Arial"/>
          <w:spacing w:val="1"/>
          <w:sz w:val="20"/>
        </w:rPr>
        <w:t xml:space="preserve"> m</w:t>
      </w:r>
      <w:r w:rsidRPr="00CD2862">
        <w:rPr>
          <w:rFonts w:ascii="Arial" w:eastAsia="Humnst777 Cn BT" w:hAnsi="Arial" w:cs="Arial"/>
          <w:sz w:val="20"/>
        </w:rPr>
        <w:t>ês</w:t>
      </w:r>
      <w:r w:rsidRPr="00CD2862">
        <w:rPr>
          <w:rFonts w:ascii="Arial" w:eastAsia="Humnst777 Cn BT" w:hAnsi="Arial" w:cs="Arial"/>
          <w:spacing w:val="2"/>
          <w:sz w:val="20"/>
        </w:rPr>
        <w:t xml:space="preserve"> </w:t>
      </w:r>
      <w:r w:rsidRPr="00CD2862">
        <w:rPr>
          <w:rFonts w:ascii="Arial" w:eastAsia="Humnst777 Cn BT" w:hAnsi="Arial" w:cs="Arial"/>
          <w:spacing w:val="-1"/>
          <w:sz w:val="20"/>
        </w:rPr>
        <w:t>s</w:t>
      </w:r>
      <w:r w:rsidRPr="00CD2862">
        <w:rPr>
          <w:rFonts w:ascii="Arial" w:eastAsia="Humnst777 Cn BT" w:hAnsi="Arial" w:cs="Arial"/>
          <w:sz w:val="20"/>
        </w:rPr>
        <w:t>u</w:t>
      </w:r>
      <w:r w:rsidRPr="00CD2862">
        <w:rPr>
          <w:rFonts w:ascii="Arial" w:eastAsia="Humnst777 Cn BT" w:hAnsi="Arial" w:cs="Arial"/>
          <w:spacing w:val="-1"/>
          <w:sz w:val="20"/>
        </w:rPr>
        <w:t>bs</w:t>
      </w:r>
      <w:r w:rsidRPr="00CD2862">
        <w:rPr>
          <w:rFonts w:ascii="Arial" w:eastAsia="Humnst777 Cn BT" w:hAnsi="Arial" w:cs="Arial"/>
          <w:sz w:val="20"/>
        </w:rPr>
        <w:t>e</w:t>
      </w:r>
      <w:r w:rsidRPr="00CD2862">
        <w:rPr>
          <w:rFonts w:ascii="Arial" w:eastAsia="Humnst777 Cn BT" w:hAnsi="Arial" w:cs="Arial"/>
          <w:spacing w:val="-1"/>
          <w:sz w:val="20"/>
        </w:rPr>
        <w:t>q</w:t>
      </w:r>
      <w:r w:rsidRPr="00CD2862">
        <w:rPr>
          <w:rFonts w:ascii="Arial" w:eastAsia="Humnst777 Cn BT" w:hAnsi="Arial" w:cs="Arial"/>
          <w:sz w:val="20"/>
        </w:rPr>
        <w:t>ue</w:t>
      </w:r>
      <w:r w:rsidRPr="00CD2862">
        <w:rPr>
          <w:rFonts w:ascii="Arial" w:eastAsia="Humnst777 Cn BT" w:hAnsi="Arial" w:cs="Arial"/>
          <w:spacing w:val="-2"/>
          <w:sz w:val="20"/>
        </w:rPr>
        <w:t>n</w:t>
      </w:r>
      <w:r w:rsidRPr="00CD2862">
        <w:rPr>
          <w:rFonts w:ascii="Arial" w:eastAsia="Humnst777 Cn BT" w:hAnsi="Arial" w:cs="Arial"/>
          <w:sz w:val="20"/>
        </w:rPr>
        <w:t>te</w:t>
      </w:r>
      <w:r w:rsidRPr="00CD2862">
        <w:rPr>
          <w:rFonts w:ascii="Arial" w:eastAsia="Humnst777 Cn BT" w:hAnsi="Arial" w:cs="Arial"/>
          <w:spacing w:val="3"/>
          <w:sz w:val="20"/>
        </w:rPr>
        <w:t xml:space="preserve"> </w:t>
      </w:r>
      <w:r w:rsidRPr="00CD2862">
        <w:rPr>
          <w:rFonts w:ascii="Arial" w:eastAsia="Humnst777 Cn BT" w:hAnsi="Arial" w:cs="Arial"/>
          <w:spacing w:val="-3"/>
          <w:sz w:val="20"/>
        </w:rPr>
        <w:t>a</w:t>
      </w:r>
      <w:r w:rsidRPr="00CD2862">
        <w:rPr>
          <w:rFonts w:ascii="Arial" w:eastAsia="Humnst777 Cn BT" w:hAnsi="Arial" w:cs="Arial"/>
          <w:sz w:val="20"/>
        </w:rPr>
        <w:t xml:space="preserve">o </w:t>
      </w:r>
      <w:r w:rsidRPr="00CD2862">
        <w:rPr>
          <w:rFonts w:ascii="Arial" w:eastAsia="Humnst777 Cn BT" w:hAnsi="Arial" w:cs="Arial"/>
          <w:spacing w:val="1"/>
          <w:sz w:val="20"/>
        </w:rPr>
        <w:t>r</w:t>
      </w:r>
      <w:r w:rsidRPr="00CD2862">
        <w:rPr>
          <w:rFonts w:ascii="Arial" w:eastAsia="Humnst777 Cn BT" w:hAnsi="Arial" w:cs="Arial"/>
          <w:sz w:val="20"/>
        </w:rPr>
        <w:t>ece</w:t>
      </w:r>
      <w:r w:rsidRPr="00CD2862">
        <w:rPr>
          <w:rFonts w:ascii="Arial" w:eastAsia="Humnst777 Cn BT" w:hAnsi="Arial" w:cs="Arial"/>
          <w:spacing w:val="-1"/>
          <w:sz w:val="20"/>
        </w:rPr>
        <w:t>b</w:t>
      </w:r>
      <w:r w:rsidRPr="00CD2862">
        <w:rPr>
          <w:rFonts w:ascii="Arial" w:eastAsia="Humnst777 Cn BT" w:hAnsi="Arial" w:cs="Arial"/>
          <w:sz w:val="20"/>
        </w:rPr>
        <w:t>i</w:t>
      </w:r>
      <w:r w:rsidRPr="00CD2862">
        <w:rPr>
          <w:rFonts w:ascii="Arial" w:eastAsia="Humnst777 Cn BT" w:hAnsi="Arial" w:cs="Arial"/>
          <w:spacing w:val="1"/>
          <w:sz w:val="20"/>
        </w:rPr>
        <w:t>m</w:t>
      </w:r>
      <w:r w:rsidRPr="00CD2862">
        <w:rPr>
          <w:rFonts w:ascii="Arial" w:eastAsia="Humnst777 Cn BT" w:hAnsi="Arial" w:cs="Arial"/>
          <w:spacing w:val="-3"/>
          <w:sz w:val="20"/>
        </w:rPr>
        <w:t>e</w:t>
      </w:r>
      <w:r w:rsidRPr="00CD2862">
        <w:rPr>
          <w:rFonts w:ascii="Arial" w:eastAsia="Humnst777 Cn BT" w:hAnsi="Arial" w:cs="Arial"/>
          <w:sz w:val="20"/>
        </w:rPr>
        <w:t>nto</w:t>
      </w:r>
      <w:r w:rsidRPr="00CD2862">
        <w:rPr>
          <w:rFonts w:ascii="Arial" w:eastAsia="Humnst777 Cn BT" w:hAnsi="Arial" w:cs="Arial"/>
          <w:spacing w:val="-1"/>
          <w:sz w:val="20"/>
        </w:rPr>
        <w:t xml:space="preserve"> d</w:t>
      </w:r>
      <w:r w:rsidRPr="00CD2862">
        <w:rPr>
          <w:rFonts w:ascii="Arial" w:eastAsia="Humnst777 Cn BT" w:hAnsi="Arial" w:cs="Arial"/>
          <w:sz w:val="20"/>
        </w:rPr>
        <w:t>ef</w:t>
      </w:r>
      <w:r w:rsidRPr="00CD2862">
        <w:rPr>
          <w:rFonts w:ascii="Arial" w:eastAsia="Humnst777 Cn BT" w:hAnsi="Arial" w:cs="Arial"/>
          <w:spacing w:val="-1"/>
          <w:sz w:val="20"/>
        </w:rPr>
        <w:t>i</w:t>
      </w:r>
      <w:r w:rsidRPr="00CD2862">
        <w:rPr>
          <w:rFonts w:ascii="Arial" w:eastAsia="Humnst777 Cn BT" w:hAnsi="Arial" w:cs="Arial"/>
          <w:sz w:val="20"/>
        </w:rPr>
        <w:t>niti</w:t>
      </w:r>
      <w:r w:rsidRPr="00CD2862">
        <w:rPr>
          <w:rFonts w:ascii="Arial" w:eastAsia="Humnst777 Cn BT" w:hAnsi="Arial" w:cs="Arial"/>
          <w:spacing w:val="-1"/>
          <w:sz w:val="20"/>
        </w:rPr>
        <w:t>v</w:t>
      </w:r>
      <w:r w:rsidRPr="00CD2862">
        <w:rPr>
          <w:rFonts w:ascii="Arial" w:eastAsia="Humnst777 Cn BT" w:hAnsi="Arial" w:cs="Arial"/>
          <w:sz w:val="20"/>
        </w:rPr>
        <w:t>o</w:t>
      </w:r>
      <w:r w:rsidRPr="00CD2862">
        <w:rPr>
          <w:rFonts w:ascii="Arial" w:eastAsia="Humnst777 Cn BT" w:hAnsi="Arial" w:cs="Arial"/>
          <w:spacing w:val="-1"/>
          <w:sz w:val="20"/>
        </w:rPr>
        <w:t xml:space="preserve"> d</w:t>
      </w:r>
      <w:r w:rsidRPr="00CD2862">
        <w:rPr>
          <w:rFonts w:ascii="Arial" w:eastAsia="Humnst777 Cn BT" w:hAnsi="Arial" w:cs="Arial"/>
          <w:sz w:val="20"/>
        </w:rPr>
        <w:t>o</w:t>
      </w:r>
      <w:r w:rsidRPr="00CD2862">
        <w:rPr>
          <w:rFonts w:ascii="Arial" w:eastAsia="Humnst777 Cn BT" w:hAnsi="Arial" w:cs="Arial"/>
          <w:spacing w:val="-1"/>
          <w:sz w:val="20"/>
        </w:rPr>
        <w:t>s produtos</w:t>
      </w:r>
      <w:r w:rsidRPr="00CD2862">
        <w:rPr>
          <w:rFonts w:ascii="Arial" w:eastAsia="Humnst777 Cn BT" w:hAnsi="Arial" w:cs="Arial"/>
          <w:sz w:val="20"/>
        </w:rPr>
        <w:t>.</w:t>
      </w:r>
    </w:p>
    <w:p w14:paraId="5C6006C9" w14:textId="77777777" w:rsidR="00F33783" w:rsidRPr="00CD2862" w:rsidRDefault="00F33783" w:rsidP="00F33783">
      <w:pPr>
        <w:spacing w:after="240"/>
        <w:jc w:val="both"/>
        <w:rPr>
          <w:rFonts w:ascii="Arial" w:hAnsi="Arial" w:cs="Arial"/>
          <w:sz w:val="20"/>
        </w:rPr>
      </w:pPr>
      <w:r w:rsidRPr="00CD2862">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6AF1267B" w14:textId="77777777" w:rsidR="00CD2862" w:rsidRPr="00CD2862" w:rsidRDefault="00CD2862" w:rsidP="00F33783">
      <w:pPr>
        <w:spacing w:after="240"/>
        <w:jc w:val="both"/>
        <w:rPr>
          <w:rFonts w:ascii="Arial" w:hAnsi="Arial" w:cs="Arial"/>
          <w:sz w:val="20"/>
        </w:rPr>
      </w:pPr>
    </w:p>
    <w:p w14:paraId="405E383E"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 xml:space="preserve"> 5. DO CONTROLE DOS PREÇOS REGISTRADOS</w:t>
      </w:r>
    </w:p>
    <w:p w14:paraId="79A06A3A" w14:textId="77777777" w:rsidR="00F33783" w:rsidRPr="00CD2862" w:rsidRDefault="00F33783" w:rsidP="00F33783">
      <w:pPr>
        <w:autoSpaceDE w:val="0"/>
        <w:autoSpaceDN w:val="0"/>
        <w:adjustRightInd w:val="0"/>
        <w:jc w:val="both"/>
        <w:rPr>
          <w:rFonts w:ascii="Arial" w:hAnsi="Arial" w:cs="Arial"/>
          <w:b/>
          <w:bCs/>
          <w:sz w:val="20"/>
        </w:rPr>
      </w:pPr>
      <w:r w:rsidRPr="00CD2862">
        <w:rPr>
          <w:rFonts w:ascii="Arial" w:hAnsi="Arial" w:cs="Arial"/>
          <w:sz w:val="20"/>
        </w:rPr>
        <w:t>5.1. O Órgão Gerenciador adotará a prática de todos os atos necessários ao controle e administração da presente Ata.</w:t>
      </w:r>
    </w:p>
    <w:p w14:paraId="1A182CC2" w14:textId="77777777" w:rsidR="00F33783" w:rsidRPr="00CD2862" w:rsidRDefault="00F33783" w:rsidP="00F33783">
      <w:pPr>
        <w:autoSpaceDE w:val="0"/>
        <w:autoSpaceDN w:val="0"/>
        <w:adjustRightInd w:val="0"/>
        <w:rPr>
          <w:rFonts w:ascii="Arial" w:hAnsi="Arial" w:cs="Arial"/>
          <w:b/>
          <w:bCs/>
          <w:sz w:val="20"/>
        </w:rPr>
      </w:pPr>
    </w:p>
    <w:p w14:paraId="2C79C15B" w14:textId="77777777" w:rsidR="00F33783" w:rsidRPr="00CD2862" w:rsidRDefault="00F33783" w:rsidP="00F33783">
      <w:pPr>
        <w:spacing w:after="240"/>
        <w:jc w:val="both"/>
        <w:rPr>
          <w:rFonts w:ascii="Arial" w:hAnsi="Arial" w:cs="Arial"/>
          <w:sz w:val="20"/>
        </w:rPr>
      </w:pPr>
      <w:r w:rsidRPr="00CD2862">
        <w:rPr>
          <w:rFonts w:ascii="Arial" w:hAnsi="Arial" w:cs="Arial"/>
          <w:sz w:val="20"/>
        </w:rPr>
        <w:t>5.2. DOS PREÇOS REGISTRADOS POR ITEM:</w:t>
      </w:r>
    </w:p>
    <w:tbl>
      <w:tblPr>
        <w:tblW w:w="10128" w:type="dxa"/>
        <w:tblInd w:w="75" w:type="dxa"/>
        <w:tblCellMar>
          <w:left w:w="70" w:type="dxa"/>
          <w:right w:w="70" w:type="dxa"/>
        </w:tblCellMar>
        <w:tblLook w:val="04A0" w:firstRow="1" w:lastRow="0" w:firstColumn="1" w:lastColumn="0" w:noHBand="0" w:noVBand="1"/>
      </w:tblPr>
      <w:tblGrid>
        <w:gridCol w:w="523"/>
        <w:gridCol w:w="1049"/>
        <w:gridCol w:w="950"/>
        <w:gridCol w:w="3149"/>
        <w:gridCol w:w="776"/>
        <w:gridCol w:w="535"/>
        <w:gridCol w:w="891"/>
        <w:gridCol w:w="950"/>
        <w:gridCol w:w="1305"/>
      </w:tblGrid>
      <w:tr w:rsidR="007F6074" w14:paraId="73E692FE" w14:textId="77777777" w:rsidTr="00D04FC1">
        <w:trPr>
          <w:trHeight w:val="600"/>
        </w:trPr>
        <w:tc>
          <w:tcPr>
            <w:tcW w:w="517"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80BDA52"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ITEM</w:t>
            </w:r>
          </w:p>
        </w:tc>
        <w:tc>
          <w:tcPr>
            <w:tcW w:w="1049" w:type="dxa"/>
            <w:tcBorders>
              <w:top w:val="single" w:sz="4" w:space="0" w:color="auto"/>
              <w:left w:val="nil"/>
              <w:bottom w:val="single" w:sz="4" w:space="0" w:color="auto"/>
              <w:right w:val="single" w:sz="4" w:space="0" w:color="auto"/>
            </w:tcBorders>
            <w:shd w:val="clear" w:color="auto" w:fill="BFBFBF"/>
            <w:vAlign w:val="bottom"/>
            <w:hideMark/>
          </w:tcPr>
          <w:p w14:paraId="39C3587A"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CÓD AGILI</w:t>
            </w:r>
          </w:p>
        </w:tc>
        <w:tc>
          <w:tcPr>
            <w:tcW w:w="950" w:type="dxa"/>
            <w:tcBorders>
              <w:top w:val="single" w:sz="4" w:space="0" w:color="auto"/>
              <w:left w:val="nil"/>
              <w:bottom w:val="single" w:sz="4" w:space="0" w:color="auto"/>
              <w:right w:val="single" w:sz="4" w:space="0" w:color="auto"/>
            </w:tcBorders>
            <w:shd w:val="clear" w:color="auto" w:fill="BFBFBF"/>
            <w:noWrap/>
            <w:vAlign w:val="bottom"/>
            <w:hideMark/>
          </w:tcPr>
          <w:p w14:paraId="16260E40"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CÓD TCE</w:t>
            </w:r>
          </w:p>
        </w:tc>
        <w:tc>
          <w:tcPr>
            <w:tcW w:w="3149" w:type="dxa"/>
            <w:tcBorders>
              <w:top w:val="single" w:sz="4" w:space="0" w:color="auto"/>
              <w:left w:val="nil"/>
              <w:bottom w:val="single" w:sz="4" w:space="0" w:color="auto"/>
              <w:right w:val="single" w:sz="4" w:space="0" w:color="auto"/>
            </w:tcBorders>
            <w:shd w:val="clear" w:color="auto" w:fill="BFBFBF"/>
            <w:noWrap/>
            <w:vAlign w:val="bottom"/>
            <w:hideMark/>
          </w:tcPr>
          <w:p w14:paraId="4CFD5D21"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DESCRIÇÃO</w:t>
            </w:r>
          </w:p>
        </w:tc>
        <w:tc>
          <w:tcPr>
            <w:tcW w:w="782" w:type="dxa"/>
            <w:tcBorders>
              <w:top w:val="single" w:sz="4" w:space="0" w:color="auto"/>
              <w:left w:val="nil"/>
              <w:bottom w:val="single" w:sz="4" w:space="0" w:color="auto"/>
              <w:right w:val="single" w:sz="4" w:space="0" w:color="auto"/>
            </w:tcBorders>
            <w:shd w:val="clear" w:color="auto" w:fill="BFBFBF"/>
            <w:vAlign w:val="center"/>
            <w:hideMark/>
          </w:tcPr>
          <w:p w14:paraId="2EEA9773" w14:textId="77777777" w:rsidR="007F6074" w:rsidRDefault="007F6074" w:rsidP="00D04FC1">
            <w:pPr>
              <w:spacing w:line="276" w:lineRule="auto"/>
              <w:jc w:val="center"/>
              <w:rPr>
                <w:rFonts w:ascii="Calibri" w:hAnsi="Calibri"/>
                <w:b/>
                <w:bCs/>
                <w:color w:val="000000"/>
                <w:sz w:val="18"/>
                <w:lang w:eastAsia="en-US"/>
              </w:rPr>
            </w:pPr>
            <w:r>
              <w:rPr>
                <w:rFonts w:ascii="Calibri" w:hAnsi="Calibri"/>
                <w:b/>
                <w:bCs/>
                <w:color w:val="000000"/>
                <w:sz w:val="18"/>
                <w:lang w:eastAsia="en-US"/>
              </w:rPr>
              <w:t>MARCA</w:t>
            </w:r>
          </w:p>
        </w:tc>
        <w:tc>
          <w:tcPr>
            <w:tcW w:w="53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8C0F628"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UND</w:t>
            </w:r>
          </w:p>
        </w:tc>
        <w:tc>
          <w:tcPr>
            <w:tcW w:w="891" w:type="dxa"/>
            <w:tcBorders>
              <w:top w:val="single" w:sz="4" w:space="0" w:color="auto"/>
              <w:left w:val="nil"/>
              <w:bottom w:val="single" w:sz="4" w:space="0" w:color="auto"/>
              <w:right w:val="single" w:sz="4" w:space="0" w:color="auto"/>
            </w:tcBorders>
            <w:shd w:val="clear" w:color="auto" w:fill="BFBFBF"/>
            <w:noWrap/>
            <w:vAlign w:val="bottom"/>
            <w:hideMark/>
          </w:tcPr>
          <w:p w14:paraId="1DB06581"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QTD</w:t>
            </w:r>
          </w:p>
        </w:tc>
        <w:tc>
          <w:tcPr>
            <w:tcW w:w="950" w:type="dxa"/>
            <w:tcBorders>
              <w:top w:val="single" w:sz="4" w:space="0" w:color="auto"/>
              <w:left w:val="nil"/>
              <w:bottom w:val="single" w:sz="4" w:space="0" w:color="auto"/>
              <w:right w:val="single" w:sz="4" w:space="0" w:color="auto"/>
            </w:tcBorders>
            <w:shd w:val="clear" w:color="auto" w:fill="BFBFBF"/>
            <w:vAlign w:val="bottom"/>
            <w:hideMark/>
          </w:tcPr>
          <w:p w14:paraId="1332BAD7"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VALOR UNIT</w:t>
            </w:r>
          </w:p>
        </w:tc>
        <w:tc>
          <w:tcPr>
            <w:tcW w:w="1305" w:type="dxa"/>
            <w:tcBorders>
              <w:top w:val="single" w:sz="4" w:space="0" w:color="auto"/>
              <w:left w:val="nil"/>
              <w:bottom w:val="single" w:sz="4" w:space="0" w:color="auto"/>
              <w:right w:val="single" w:sz="4" w:space="0" w:color="auto"/>
            </w:tcBorders>
            <w:shd w:val="clear" w:color="auto" w:fill="BFBFBF"/>
            <w:vAlign w:val="bottom"/>
            <w:hideMark/>
          </w:tcPr>
          <w:p w14:paraId="1C368DB1" w14:textId="77777777" w:rsidR="007F6074" w:rsidRDefault="007F6074" w:rsidP="00D04FC1">
            <w:pPr>
              <w:spacing w:line="276" w:lineRule="auto"/>
              <w:rPr>
                <w:rFonts w:ascii="Calibri" w:hAnsi="Calibri"/>
                <w:b/>
                <w:bCs/>
                <w:color w:val="000000"/>
                <w:sz w:val="18"/>
                <w:szCs w:val="18"/>
                <w:lang w:eastAsia="en-US"/>
              </w:rPr>
            </w:pPr>
            <w:r>
              <w:rPr>
                <w:rFonts w:ascii="Calibri" w:hAnsi="Calibri"/>
                <w:b/>
                <w:bCs/>
                <w:color w:val="000000"/>
                <w:sz w:val="18"/>
                <w:lang w:eastAsia="en-US"/>
              </w:rPr>
              <w:t>VALOR TOTAL</w:t>
            </w:r>
          </w:p>
        </w:tc>
      </w:tr>
      <w:tr w:rsidR="007F6074" w14:paraId="397F9898" w14:textId="77777777" w:rsidTr="00D04FC1">
        <w:trPr>
          <w:trHeight w:val="1140"/>
        </w:trPr>
        <w:tc>
          <w:tcPr>
            <w:tcW w:w="517" w:type="dxa"/>
            <w:tcBorders>
              <w:top w:val="nil"/>
              <w:left w:val="single" w:sz="4" w:space="0" w:color="auto"/>
              <w:bottom w:val="single" w:sz="4" w:space="0" w:color="auto"/>
              <w:right w:val="single" w:sz="4" w:space="0" w:color="auto"/>
            </w:tcBorders>
            <w:noWrap/>
            <w:vAlign w:val="center"/>
            <w:hideMark/>
          </w:tcPr>
          <w:p w14:paraId="6FA2165A"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1</w:t>
            </w:r>
          </w:p>
        </w:tc>
        <w:tc>
          <w:tcPr>
            <w:tcW w:w="1049" w:type="dxa"/>
            <w:tcBorders>
              <w:top w:val="nil"/>
              <w:left w:val="nil"/>
              <w:bottom w:val="single" w:sz="4" w:space="0" w:color="auto"/>
              <w:right w:val="single" w:sz="4" w:space="0" w:color="auto"/>
            </w:tcBorders>
            <w:noWrap/>
            <w:vAlign w:val="center"/>
            <w:hideMark/>
          </w:tcPr>
          <w:p w14:paraId="3840731B"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111247</w:t>
            </w:r>
          </w:p>
        </w:tc>
        <w:tc>
          <w:tcPr>
            <w:tcW w:w="950" w:type="dxa"/>
            <w:tcBorders>
              <w:top w:val="nil"/>
              <w:left w:val="nil"/>
              <w:bottom w:val="single" w:sz="4" w:space="0" w:color="auto"/>
              <w:right w:val="single" w:sz="4" w:space="0" w:color="auto"/>
            </w:tcBorders>
            <w:noWrap/>
            <w:vAlign w:val="center"/>
            <w:hideMark/>
          </w:tcPr>
          <w:p w14:paraId="1B8CA8C1"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lang w:eastAsia="en-US"/>
              </w:rPr>
              <w:t>154636-8</w:t>
            </w:r>
          </w:p>
        </w:tc>
        <w:tc>
          <w:tcPr>
            <w:tcW w:w="3149" w:type="dxa"/>
            <w:tcBorders>
              <w:top w:val="nil"/>
              <w:left w:val="nil"/>
              <w:bottom w:val="single" w:sz="4" w:space="0" w:color="auto"/>
              <w:right w:val="single" w:sz="4" w:space="0" w:color="auto"/>
            </w:tcBorders>
            <w:vAlign w:val="center"/>
            <w:hideMark/>
          </w:tcPr>
          <w:p w14:paraId="7E32B4B3" w14:textId="77777777" w:rsidR="007F6074" w:rsidRDefault="007F6074" w:rsidP="00D04FC1">
            <w:pPr>
              <w:spacing w:line="276" w:lineRule="auto"/>
              <w:jc w:val="both"/>
              <w:rPr>
                <w:rFonts w:ascii="Calibri" w:hAnsi="Calibri"/>
                <w:color w:val="000000"/>
                <w:sz w:val="18"/>
                <w:szCs w:val="18"/>
                <w:lang w:eastAsia="en-US"/>
              </w:rPr>
            </w:pPr>
            <w:r>
              <w:rPr>
                <w:rFonts w:ascii="Calibri" w:hAnsi="Calibri"/>
                <w:color w:val="000000"/>
                <w:sz w:val="18"/>
                <w:szCs w:val="18"/>
                <w:lang w:eastAsia="en-US"/>
              </w:rPr>
              <w:t>PAPEL SULFITE - PESANDO 75G, MEDINDO TAM A4 210 X 297 mm RESMA C/500 FOLHAS, NA COR BRANCA.</w:t>
            </w:r>
          </w:p>
        </w:tc>
        <w:tc>
          <w:tcPr>
            <w:tcW w:w="782" w:type="dxa"/>
            <w:tcBorders>
              <w:top w:val="single" w:sz="4" w:space="0" w:color="auto"/>
              <w:left w:val="nil"/>
              <w:bottom w:val="single" w:sz="4" w:space="0" w:color="auto"/>
              <w:right w:val="single" w:sz="4" w:space="0" w:color="auto"/>
            </w:tcBorders>
            <w:vAlign w:val="center"/>
            <w:hideMark/>
          </w:tcPr>
          <w:p w14:paraId="7A4B26E4"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Suzano Papel e Celulose S.A.</w:t>
            </w:r>
          </w:p>
        </w:tc>
        <w:tc>
          <w:tcPr>
            <w:tcW w:w="535" w:type="dxa"/>
            <w:tcBorders>
              <w:top w:val="nil"/>
              <w:left w:val="single" w:sz="4" w:space="0" w:color="auto"/>
              <w:bottom w:val="single" w:sz="4" w:space="0" w:color="auto"/>
              <w:right w:val="single" w:sz="4" w:space="0" w:color="auto"/>
            </w:tcBorders>
            <w:noWrap/>
            <w:vAlign w:val="center"/>
            <w:hideMark/>
          </w:tcPr>
          <w:p w14:paraId="30200060"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UND</w:t>
            </w:r>
          </w:p>
        </w:tc>
        <w:tc>
          <w:tcPr>
            <w:tcW w:w="891" w:type="dxa"/>
            <w:tcBorders>
              <w:top w:val="nil"/>
              <w:left w:val="nil"/>
              <w:bottom w:val="single" w:sz="4" w:space="0" w:color="auto"/>
              <w:right w:val="single" w:sz="4" w:space="0" w:color="auto"/>
            </w:tcBorders>
            <w:noWrap/>
            <w:vAlign w:val="center"/>
            <w:hideMark/>
          </w:tcPr>
          <w:p w14:paraId="56BB2CFA"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2100</w:t>
            </w:r>
          </w:p>
        </w:tc>
        <w:tc>
          <w:tcPr>
            <w:tcW w:w="950" w:type="dxa"/>
            <w:tcBorders>
              <w:top w:val="nil"/>
              <w:left w:val="nil"/>
              <w:bottom w:val="single" w:sz="4" w:space="0" w:color="auto"/>
              <w:right w:val="single" w:sz="4" w:space="0" w:color="auto"/>
            </w:tcBorders>
            <w:noWrap/>
            <w:vAlign w:val="center"/>
            <w:hideMark/>
          </w:tcPr>
          <w:p w14:paraId="65B9654F"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R$    21,90</w:t>
            </w:r>
          </w:p>
        </w:tc>
        <w:tc>
          <w:tcPr>
            <w:tcW w:w="1305" w:type="dxa"/>
            <w:tcBorders>
              <w:top w:val="nil"/>
              <w:left w:val="nil"/>
              <w:bottom w:val="single" w:sz="4" w:space="0" w:color="auto"/>
              <w:right w:val="single" w:sz="4" w:space="0" w:color="auto"/>
            </w:tcBorders>
            <w:noWrap/>
            <w:vAlign w:val="center"/>
            <w:hideMark/>
          </w:tcPr>
          <w:p w14:paraId="14707685" w14:textId="77777777" w:rsidR="007F6074" w:rsidRDefault="007F6074" w:rsidP="00D04FC1">
            <w:pPr>
              <w:spacing w:line="276" w:lineRule="auto"/>
              <w:jc w:val="center"/>
              <w:rPr>
                <w:rFonts w:ascii="Calibri" w:hAnsi="Calibri"/>
                <w:color w:val="000000"/>
                <w:sz w:val="18"/>
                <w:szCs w:val="18"/>
                <w:lang w:eastAsia="en-US"/>
              </w:rPr>
            </w:pPr>
            <w:r>
              <w:rPr>
                <w:rFonts w:ascii="Calibri" w:hAnsi="Calibri"/>
                <w:color w:val="000000"/>
                <w:sz w:val="18"/>
                <w:szCs w:val="18"/>
                <w:lang w:eastAsia="en-US"/>
              </w:rPr>
              <w:t>R$     45.990,00</w:t>
            </w:r>
          </w:p>
        </w:tc>
      </w:tr>
    </w:tbl>
    <w:p w14:paraId="6AB4E1FC" w14:textId="77777777" w:rsidR="00F33783" w:rsidRPr="00CD2862" w:rsidRDefault="00F33783" w:rsidP="00F33783">
      <w:pPr>
        <w:tabs>
          <w:tab w:val="left" w:pos="3818"/>
        </w:tabs>
        <w:autoSpaceDE w:val="0"/>
        <w:autoSpaceDN w:val="0"/>
        <w:adjustRightInd w:val="0"/>
        <w:rPr>
          <w:rFonts w:ascii="Arial" w:hAnsi="Arial" w:cs="Arial"/>
          <w:b/>
          <w:bCs/>
          <w:sz w:val="20"/>
        </w:rPr>
      </w:pPr>
    </w:p>
    <w:p w14:paraId="384E7DFA" w14:textId="77777777" w:rsidR="00B22FAE" w:rsidRPr="00CD2862" w:rsidRDefault="00B22FAE" w:rsidP="00F33783">
      <w:pPr>
        <w:spacing w:after="240"/>
        <w:jc w:val="center"/>
        <w:rPr>
          <w:rFonts w:ascii="Arial" w:hAnsi="Arial" w:cs="Arial"/>
          <w:b/>
          <w:sz w:val="20"/>
        </w:rPr>
      </w:pPr>
    </w:p>
    <w:tbl>
      <w:tblPr>
        <w:tblW w:w="10261" w:type="dxa"/>
        <w:jc w:val="center"/>
        <w:tblCellMar>
          <w:left w:w="70" w:type="dxa"/>
          <w:right w:w="70" w:type="dxa"/>
        </w:tblCellMar>
        <w:tblLook w:val="04A0" w:firstRow="1" w:lastRow="0" w:firstColumn="1" w:lastColumn="0" w:noHBand="0" w:noVBand="1"/>
      </w:tblPr>
      <w:tblGrid>
        <w:gridCol w:w="8624"/>
        <w:gridCol w:w="1637"/>
      </w:tblGrid>
      <w:tr w:rsidR="00CD2862" w:rsidRPr="00CD2862" w14:paraId="688427D8" w14:textId="77777777" w:rsidTr="0089192F">
        <w:trPr>
          <w:trHeight w:val="23"/>
          <w:jc w:val="center"/>
        </w:trPr>
        <w:tc>
          <w:tcPr>
            <w:tcW w:w="8624" w:type="dxa"/>
            <w:tcBorders>
              <w:bottom w:val="single" w:sz="4" w:space="0" w:color="auto"/>
              <w:right w:val="single" w:sz="4" w:space="0" w:color="auto"/>
            </w:tcBorders>
            <w:shd w:val="clear" w:color="auto" w:fill="auto"/>
            <w:noWrap/>
            <w:vAlign w:val="center"/>
          </w:tcPr>
          <w:p w14:paraId="3643BC35" w14:textId="77777777" w:rsidR="00CD2862" w:rsidRPr="00CD2862" w:rsidRDefault="00CD2862" w:rsidP="0089192F">
            <w:pPr>
              <w:jc w:val="center"/>
              <w:rPr>
                <w:rFonts w:ascii="Arial" w:hAnsi="Arial" w:cs="Arial"/>
                <w:b/>
                <w:sz w:val="20"/>
              </w:rPr>
            </w:pPr>
            <w:r w:rsidRPr="00CD2862">
              <w:rPr>
                <w:rFonts w:ascii="Arial" w:hAnsi="Arial" w:cs="Arial"/>
                <w:b/>
                <w:sz w:val="20"/>
              </w:rPr>
              <w:t>Valor Total:</w:t>
            </w:r>
          </w:p>
        </w:tc>
        <w:tc>
          <w:tcPr>
            <w:tcW w:w="1637" w:type="dxa"/>
            <w:tcBorders>
              <w:top w:val="single" w:sz="4" w:space="0" w:color="auto"/>
              <w:left w:val="nil"/>
              <w:bottom w:val="single" w:sz="4" w:space="0" w:color="auto"/>
              <w:right w:val="single" w:sz="4" w:space="0" w:color="auto"/>
            </w:tcBorders>
            <w:shd w:val="clear" w:color="000000" w:fill="FFFFFF"/>
            <w:vAlign w:val="center"/>
          </w:tcPr>
          <w:p w14:paraId="5F9815AB" w14:textId="72AD731A" w:rsidR="00CD2862" w:rsidRPr="00CD2862" w:rsidRDefault="00CD2862" w:rsidP="0089192F">
            <w:pPr>
              <w:rPr>
                <w:rFonts w:ascii="Arial" w:hAnsi="Arial" w:cs="Arial"/>
                <w:b/>
                <w:color w:val="000000"/>
                <w:sz w:val="20"/>
              </w:rPr>
            </w:pPr>
            <w:r w:rsidRPr="00CD2862">
              <w:rPr>
                <w:rFonts w:ascii="Arial" w:hAnsi="Arial" w:cs="Arial"/>
                <w:b/>
                <w:color w:val="000000"/>
                <w:sz w:val="20"/>
              </w:rPr>
              <w:t xml:space="preserve">R$ </w:t>
            </w:r>
            <w:r w:rsidR="007F6074">
              <w:rPr>
                <w:rFonts w:ascii="Arial" w:hAnsi="Arial" w:cs="Arial"/>
                <w:b/>
                <w:color w:val="000000"/>
                <w:sz w:val="20"/>
              </w:rPr>
              <w:t>45.990,00</w:t>
            </w:r>
          </w:p>
        </w:tc>
      </w:tr>
      <w:tr w:rsidR="00CD2862" w:rsidRPr="00CD2862" w14:paraId="704E7B37" w14:textId="77777777" w:rsidTr="0089192F">
        <w:trPr>
          <w:trHeight w:val="23"/>
          <w:jc w:val="center"/>
        </w:trPr>
        <w:tc>
          <w:tcPr>
            <w:tcW w:w="102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F98ACC" w14:textId="6643F3DD" w:rsidR="00CD2862" w:rsidRPr="00CD2862" w:rsidRDefault="00CD2862" w:rsidP="0089192F">
            <w:pPr>
              <w:jc w:val="center"/>
              <w:rPr>
                <w:rFonts w:ascii="Arial" w:hAnsi="Arial" w:cs="Arial"/>
                <w:b/>
                <w:sz w:val="20"/>
              </w:rPr>
            </w:pPr>
            <w:r w:rsidRPr="00CD2862">
              <w:rPr>
                <w:rFonts w:ascii="Arial" w:hAnsi="Arial" w:cs="Arial"/>
                <w:b/>
                <w:sz w:val="20"/>
              </w:rPr>
              <w:t>(</w:t>
            </w:r>
            <w:r w:rsidR="00857403">
              <w:rPr>
                <w:rFonts w:ascii="Arial" w:hAnsi="Arial" w:cs="Arial"/>
                <w:b/>
                <w:sz w:val="20"/>
              </w:rPr>
              <w:t>Quarenta e Cinco</w:t>
            </w:r>
            <w:r w:rsidRPr="00CD2862">
              <w:rPr>
                <w:rFonts w:ascii="Arial" w:hAnsi="Arial" w:cs="Arial"/>
                <w:b/>
                <w:sz w:val="20"/>
              </w:rPr>
              <w:t xml:space="preserve"> Mil e </w:t>
            </w:r>
            <w:r w:rsidR="00857403">
              <w:rPr>
                <w:rFonts w:ascii="Arial" w:hAnsi="Arial" w:cs="Arial"/>
                <w:b/>
                <w:sz w:val="20"/>
              </w:rPr>
              <w:t>Novecentos e Noventa</w:t>
            </w:r>
            <w:r w:rsidRPr="00CD2862">
              <w:rPr>
                <w:rFonts w:ascii="Arial" w:hAnsi="Arial" w:cs="Arial"/>
                <w:b/>
                <w:sz w:val="20"/>
              </w:rPr>
              <w:t xml:space="preserve"> Reais)</w:t>
            </w:r>
          </w:p>
        </w:tc>
      </w:tr>
    </w:tbl>
    <w:p w14:paraId="0DD9D549" w14:textId="77777777" w:rsidR="00CD2862" w:rsidRPr="00CD2862" w:rsidRDefault="00CD2862" w:rsidP="00F33783">
      <w:pPr>
        <w:spacing w:after="240"/>
        <w:jc w:val="center"/>
        <w:rPr>
          <w:rFonts w:ascii="Arial" w:hAnsi="Arial" w:cs="Arial"/>
          <w:b/>
          <w:sz w:val="20"/>
        </w:rPr>
      </w:pPr>
    </w:p>
    <w:p w14:paraId="78D7FEFF"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6. DO CANCELAMENTO DO REGISTRO DE PREÇOS</w:t>
      </w:r>
    </w:p>
    <w:p w14:paraId="115E86A8" w14:textId="77777777" w:rsidR="00F33783" w:rsidRPr="00CD2862" w:rsidRDefault="00F33783" w:rsidP="00F33783">
      <w:pPr>
        <w:spacing w:after="240"/>
        <w:jc w:val="both"/>
        <w:rPr>
          <w:rFonts w:ascii="Arial" w:hAnsi="Arial" w:cs="Arial"/>
          <w:sz w:val="20"/>
        </w:rPr>
      </w:pPr>
      <w:r w:rsidRPr="00CD2862">
        <w:rPr>
          <w:rFonts w:ascii="Arial" w:hAnsi="Arial" w:cs="Arial"/>
          <w:sz w:val="20"/>
        </w:rPr>
        <w:t>6.1. O Fornecedor registrado terá o seu registro cancelado quando:</w:t>
      </w:r>
    </w:p>
    <w:p w14:paraId="7260A4FC" w14:textId="77777777" w:rsidR="00F33783" w:rsidRPr="00CD2862" w:rsidRDefault="00F33783" w:rsidP="00F33783">
      <w:pPr>
        <w:spacing w:after="240"/>
        <w:jc w:val="both"/>
        <w:rPr>
          <w:rFonts w:ascii="Arial" w:hAnsi="Arial" w:cs="Arial"/>
          <w:sz w:val="20"/>
        </w:rPr>
      </w:pPr>
      <w:r w:rsidRPr="00CD2862">
        <w:rPr>
          <w:rFonts w:ascii="Arial" w:hAnsi="Arial" w:cs="Arial"/>
          <w:sz w:val="20"/>
        </w:rPr>
        <w:t>a) descumprir as condições da Ata de Registro de Preços;</w:t>
      </w:r>
    </w:p>
    <w:p w14:paraId="00A63C1B" w14:textId="77777777" w:rsidR="00F33783" w:rsidRPr="00CD2862" w:rsidRDefault="00F33783" w:rsidP="00F33783">
      <w:pPr>
        <w:spacing w:after="240"/>
        <w:jc w:val="both"/>
        <w:rPr>
          <w:rFonts w:ascii="Arial" w:hAnsi="Arial" w:cs="Arial"/>
          <w:sz w:val="20"/>
        </w:rPr>
      </w:pPr>
      <w:r w:rsidRPr="00CD2862">
        <w:rPr>
          <w:rFonts w:ascii="Arial" w:hAnsi="Arial" w:cs="Arial"/>
          <w:sz w:val="20"/>
        </w:rPr>
        <w:t>b) não aceitar reduzir seus preços registrados na hipótese de se tornarem superiores aos praticados no mercado;</w:t>
      </w:r>
    </w:p>
    <w:p w14:paraId="045C824C" w14:textId="77777777" w:rsidR="00F33783" w:rsidRPr="00CD2862" w:rsidRDefault="00F33783" w:rsidP="00F33783">
      <w:pPr>
        <w:spacing w:after="240"/>
        <w:jc w:val="both"/>
        <w:rPr>
          <w:rFonts w:ascii="Arial" w:hAnsi="Arial" w:cs="Arial"/>
          <w:sz w:val="20"/>
        </w:rPr>
      </w:pPr>
      <w:r w:rsidRPr="00CD2862">
        <w:rPr>
          <w:rFonts w:ascii="Arial" w:hAnsi="Arial" w:cs="Arial"/>
          <w:sz w:val="20"/>
        </w:rPr>
        <w:t>c) houver razões de interesse público.</w:t>
      </w:r>
    </w:p>
    <w:p w14:paraId="6BFF50B6" w14:textId="77777777" w:rsidR="00F33783" w:rsidRPr="00CD2862" w:rsidRDefault="00F33783" w:rsidP="00F33783">
      <w:pPr>
        <w:spacing w:after="240"/>
        <w:jc w:val="both"/>
        <w:rPr>
          <w:rFonts w:ascii="Arial" w:hAnsi="Arial" w:cs="Arial"/>
          <w:sz w:val="20"/>
        </w:rPr>
      </w:pPr>
      <w:r w:rsidRPr="00CD2862">
        <w:rPr>
          <w:rFonts w:ascii="Arial" w:hAnsi="Arial" w:cs="Arial"/>
          <w:sz w:val="20"/>
        </w:rPr>
        <w:t>6.2. O cancelamento de registro, nas hipóteses previstas, assegurados o contraditório e a ampla defesa, será formalizado por despacho do Órgão Gerenciador.</w:t>
      </w:r>
    </w:p>
    <w:p w14:paraId="3CC836CF" w14:textId="77777777" w:rsidR="00F33783" w:rsidRPr="00CD2862" w:rsidRDefault="00F33783" w:rsidP="00F33783">
      <w:pPr>
        <w:spacing w:after="240"/>
        <w:jc w:val="both"/>
        <w:rPr>
          <w:rFonts w:ascii="Arial" w:hAnsi="Arial" w:cs="Arial"/>
          <w:sz w:val="20"/>
        </w:rPr>
      </w:pPr>
      <w:r w:rsidRPr="00CD2862">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67EB71F2"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lastRenderedPageBreak/>
        <w:t>7. DA DIVULGAÇÃO DA ATA DE REGISTRO DE PREÇOS</w:t>
      </w:r>
    </w:p>
    <w:p w14:paraId="4E7F4D72" w14:textId="77777777" w:rsidR="00F33783" w:rsidRPr="00CD2862" w:rsidRDefault="00F33783" w:rsidP="00F33783">
      <w:pPr>
        <w:spacing w:after="240"/>
        <w:jc w:val="both"/>
        <w:rPr>
          <w:rFonts w:ascii="Arial" w:hAnsi="Arial" w:cs="Arial"/>
          <w:sz w:val="20"/>
        </w:rPr>
      </w:pPr>
      <w:r w:rsidRPr="00CD2862">
        <w:rPr>
          <w:rFonts w:ascii="Arial" w:hAnsi="Arial" w:cs="Arial"/>
          <w:sz w:val="20"/>
        </w:rPr>
        <w:t xml:space="preserve">7.1. A presente Ata será divulgada no portal da internet </w:t>
      </w:r>
      <w:hyperlink r:id="rId8" w:history="1">
        <w:r w:rsidRPr="00CD2862">
          <w:rPr>
            <w:rStyle w:val="Hyperlink"/>
            <w:rFonts w:ascii="Arial" w:hAnsi="Arial" w:cs="Arial"/>
            <w:sz w:val="20"/>
          </w:rPr>
          <w:t>www.portodosgauchos.mt.gov.br</w:t>
        </w:r>
      </w:hyperlink>
      <w:r w:rsidRPr="00CD2862">
        <w:rPr>
          <w:rFonts w:ascii="Arial" w:hAnsi="Arial" w:cs="Arial"/>
          <w:sz w:val="20"/>
        </w:rPr>
        <w:t xml:space="preserve">. </w:t>
      </w:r>
    </w:p>
    <w:p w14:paraId="04CAE3E9"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8. DAS OBRIGAÇÕES DO ÓRGÃO GERENCIADOR</w:t>
      </w:r>
    </w:p>
    <w:p w14:paraId="76961EC8" w14:textId="77777777" w:rsidR="00F33783" w:rsidRPr="00CD2862" w:rsidRDefault="00F33783" w:rsidP="00F33783">
      <w:pPr>
        <w:spacing w:after="240"/>
        <w:jc w:val="both"/>
        <w:rPr>
          <w:rFonts w:ascii="Arial" w:hAnsi="Arial" w:cs="Arial"/>
          <w:sz w:val="20"/>
        </w:rPr>
      </w:pPr>
      <w:r w:rsidRPr="00CD2862">
        <w:rPr>
          <w:rFonts w:ascii="Arial" w:hAnsi="Arial" w:cs="Arial"/>
          <w:sz w:val="20"/>
        </w:rPr>
        <w:t>8.1. São obrigações do órgão gerenciador:</w:t>
      </w:r>
    </w:p>
    <w:p w14:paraId="7827E73F" w14:textId="77777777" w:rsidR="00F33783" w:rsidRPr="00CD2862" w:rsidRDefault="00F33783" w:rsidP="00F33783">
      <w:pPr>
        <w:spacing w:after="240"/>
        <w:jc w:val="both"/>
        <w:rPr>
          <w:rFonts w:ascii="Arial" w:hAnsi="Arial" w:cs="Arial"/>
          <w:sz w:val="20"/>
        </w:rPr>
      </w:pPr>
      <w:r w:rsidRPr="00CD2862">
        <w:rPr>
          <w:rFonts w:ascii="Arial" w:hAnsi="Arial" w:cs="Arial"/>
          <w:sz w:val="20"/>
        </w:rPr>
        <w:t>8.1.1. Gerenciar a Ata de Registro de Preços:</w:t>
      </w:r>
    </w:p>
    <w:p w14:paraId="2DDF6130" w14:textId="77777777" w:rsidR="00F33783" w:rsidRPr="00CD2862" w:rsidRDefault="00F33783" w:rsidP="00F33783">
      <w:pPr>
        <w:spacing w:after="240"/>
        <w:jc w:val="both"/>
        <w:rPr>
          <w:rFonts w:ascii="Arial" w:hAnsi="Arial" w:cs="Arial"/>
          <w:sz w:val="20"/>
        </w:rPr>
      </w:pPr>
      <w:r w:rsidRPr="00CD2862">
        <w:rPr>
          <w:rFonts w:ascii="Arial" w:hAnsi="Arial" w:cs="Arial"/>
          <w:sz w:val="20"/>
        </w:rPr>
        <w:t>8.1.2. Prestar, por meio de seu representante, as informações necessárias, bem como atestar as Notas Fiscais oriundas das obrigações contraídas;</w:t>
      </w:r>
    </w:p>
    <w:p w14:paraId="6DA0274E" w14:textId="77777777" w:rsidR="00F33783" w:rsidRPr="00CD2862" w:rsidRDefault="00F33783" w:rsidP="00F33783">
      <w:pPr>
        <w:spacing w:after="240"/>
        <w:jc w:val="both"/>
        <w:rPr>
          <w:rFonts w:ascii="Arial" w:hAnsi="Arial" w:cs="Arial"/>
          <w:sz w:val="20"/>
        </w:rPr>
      </w:pPr>
      <w:r w:rsidRPr="00CD2862">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3410D65F" w14:textId="77777777" w:rsidR="00F33783" w:rsidRPr="00CD2862" w:rsidRDefault="00F33783" w:rsidP="00F33783">
      <w:pPr>
        <w:spacing w:after="240"/>
        <w:jc w:val="both"/>
        <w:rPr>
          <w:rFonts w:ascii="Arial" w:hAnsi="Arial" w:cs="Arial"/>
          <w:sz w:val="20"/>
        </w:rPr>
      </w:pPr>
      <w:r w:rsidRPr="00CD2862">
        <w:rPr>
          <w:rFonts w:ascii="Arial" w:hAnsi="Arial" w:cs="Arial"/>
          <w:sz w:val="20"/>
        </w:rPr>
        <w:t>8.1.4. Assegurar-se do fiel cumprimento das condições estabelecidas na ata, no instrumento convocatório e seus anexos;</w:t>
      </w:r>
    </w:p>
    <w:p w14:paraId="04FCB7E2" w14:textId="77777777" w:rsidR="00F33783" w:rsidRPr="00CD2862" w:rsidRDefault="00F33783" w:rsidP="00F33783">
      <w:pPr>
        <w:spacing w:after="240"/>
        <w:jc w:val="both"/>
        <w:rPr>
          <w:rFonts w:ascii="Arial" w:hAnsi="Arial" w:cs="Arial"/>
          <w:sz w:val="20"/>
        </w:rPr>
      </w:pPr>
      <w:r w:rsidRPr="00CD2862">
        <w:rPr>
          <w:rFonts w:ascii="Arial" w:hAnsi="Arial" w:cs="Arial"/>
          <w:sz w:val="20"/>
        </w:rPr>
        <w:t>8.1.5. Assegurar-se de que os preços contratados são os mais vantajosos para a Administração, por meio de estudo comparativo dos preços praticados pelo mercado;</w:t>
      </w:r>
    </w:p>
    <w:p w14:paraId="6E270382" w14:textId="77777777" w:rsidR="00F33783" w:rsidRPr="00CD2862" w:rsidRDefault="00F33783" w:rsidP="00F33783">
      <w:pPr>
        <w:spacing w:after="240"/>
        <w:jc w:val="both"/>
        <w:rPr>
          <w:rFonts w:ascii="Arial" w:hAnsi="Arial" w:cs="Arial"/>
          <w:sz w:val="20"/>
        </w:rPr>
      </w:pPr>
      <w:r w:rsidRPr="00CD2862">
        <w:rPr>
          <w:rFonts w:ascii="Arial" w:hAnsi="Arial" w:cs="Arial"/>
          <w:sz w:val="20"/>
        </w:rPr>
        <w:t>8.1.6. Conduzir os procedimentos relativos a eventuais renegociações dos preços registrados e a aplicação de penalidades por descumprimento do pactuado na Ata de Registro de Preços;</w:t>
      </w:r>
    </w:p>
    <w:p w14:paraId="69BE8B15" w14:textId="77777777" w:rsidR="00F33783" w:rsidRPr="00CD2862" w:rsidRDefault="00F33783" w:rsidP="00F33783">
      <w:pPr>
        <w:spacing w:after="240"/>
        <w:jc w:val="both"/>
        <w:rPr>
          <w:rFonts w:ascii="Arial" w:hAnsi="Arial" w:cs="Arial"/>
          <w:sz w:val="20"/>
        </w:rPr>
      </w:pPr>
      <w:r w:rsidRPr="00CD2862">
        <w:rPr>
          <w:rFonts w:ascii="Arial" w:hAnsi="Arial" w:cs="Arial"/>
          <w:sz w:val="20"/>
        </w:rPr>
        <w:t>8.1.7. Fiscalizar o cumprimento das obrigações assumidas pela Fornecedora Registrada;</w:t>
      </w:r>
    </w:p>
    <w:p w14:paraId="4DEAA462" w14:textId="77777777" w:rsidR="00F33783" w:rsidRPr="00CD2862" w:rsidRDefault="00F33783" w:rsidP="00F33783">
      <w:pPr>
        <w:spacing w:after="240"/>
        <w:jc w:val="both"/>
        <w:rPr>
          <w:rFonts w:ascii="Arial" w:hAnsi="Arial" w:cs="Arial"/>
          <w:sz w:val="20"/>
        </w:rPr>
      </w:pPr>
      <w:r w:rsidRPr="00CD2862">
        <w:rPr>
          <w:rFonts w:ascii="Arial" w:hAnsi="Arial" w:cs="Arial"/>
          <w:sz w:val="20"/>
        </w:rPr>
        <w:t>8.1.8. A fiscalização exercida pelo Órgão Gerenciador não excluirá ou reduzirá a responsabilidade do Fornecedor Registrado pela completa e perfeita execução dos serviços.</w:t>
      </w:r>
    </w:p>
    <w:p w14:paraId="3DB111D4"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9. DAS OBRIGAÇÕES DO FORNECEDOR REGISTRADO</w:t>
      </w:r>
    </w:p>
    <w:p w14:paraId="4D05BDC5" w14:textId="77777777" w:rsidR="00F33783" w:rsidRPr="00CD2862" w:rsidRDefault="00F33783" w:rsidP="00F33783">
      <w:pPr>
        <w:spacing w:after="240"/>
        <w:jc w:val="both"/>
        <w:rPr>
          <w:rFonts w:ascii="Arial" w:hAnsi="Arial" w:cs="Arial"/>
          <w:sz w:val="20"/>
        </w:rPr>
      </w:pPr>
      <w:r w:rsidRPr="00CD2862">
        <w:rPr>
          <w:rFonts w:ascii="Arial" w:hAnsi="Arial" w:cs="Arial"/>
          <w:sz w:val="20"/>
        </w:rPr>
        <w:t>9.1. São obrigações do fornecedor registrado:</w:t>
      </w:r>
    </w:p>
    <w:p w14:paraId="704DFA8B" w14:textId="77777777" w:rsidR="00F33783" w:rsidRPr="00CD2862" w:rsidRDefault="00F33783" w:rsidP="00F33783">
      <w:pPr>
        <w:spacing w:after="240"/>
        <w:jc w:val="both"/>
        <w:rPr>
          <w:rFonts w:ascii="Arial" w:hAnsi="Arial" w:cs="Arial"/>
          <w:sz w:val="20"/>
        </w:rPr>
      </w:pPr>
      <w:r w:rsidRPr="00CD2862">
        <w:rPr>
          <w:rFonts w:ascii="Arial" w:hAnsi="Arial" w:cs="Arial"/>
          <w:sz w:val="20"/>
        </w:rPr>
        <w:t>9.1.1. Assinar a Ata de Registro de Preços em até 05 (cinco) dias corridos, contados da sua notificação;</w:t>
      </w:r>
    </w:p>
    <w:p w14:paraId="7A918760" w14:textId="77777777" w:rsidR="00F33783" w:rsidRPr="00CD2862" w:rsidRDefault="00F33783" w:rsidP="00F33783">
      <w:pPr>
        <w:spacing w:after="240"/>
        <w:jc w:val="both"/>
        <w:rPr>
          <w:rFonts w:ascii="Arial" w:hAnsi="Arial" w:cs="Arial"/>
          <w:sz w:val="20"/>
        </w:rPr>
      </w:pPr>
      <w:r w:rsidRPr="00CD2862">
        <w:rPr>
          <w:rFonts w:ascii="Arial" w:hAnsi="Arial" w:cs="Arial"/>
          <w:sz w:val="20"/>
        </w:rPr>
        <w:t>9.1.2. Manter, durante a vigência da ata de registro de preço, as condições de habilitação exigidas no Edital e na presente Ata de Registro de preços;</w:t>
      </w:r>
    </w:p>
    <w:p w14:paraId="3C0368D5" w14:textId="77777777" w:rsidR="00F33783" w:rsidRPr="00CD2862" w:rsidRDefault="00F33783" w:rsidP="00F33783">
      <w:pPr>
        <w:spacing w:after="240"/>
        <w:jc w:val="both"/>
        <w:rPr>
          <w:rFonts w:ascii="Arial" w:hAnsi="Arial" w:cs="Arial"/>
          <w:sz w:val="20"/>
        </w:rPr>
      </w:pPr>
      <w:r w:rsidRPr="00CD2862">
        <w:rPr>
          <w:rFonts w:ascii="Arial" w:hAnsi="Arial" w:cs="Arial"/>
          <w:sz w:val="20"/>
        </w:rPr>
        <w:t>9.1.3. Comunicar ao Gerenciador qualquer problema ocorrido na execução do objeto da Ata de registro de preços;</w:t>
      </w:r>
    </w:p>
    <w:p w14:paraId="69D99010" w14:textId="77777777" w:rsidR="00F33783" w:rsidRPr="00CD2862" w:rsidRDefault="00F33783" w:rsidP="00F33783">
      <w:pPr>
        <w:spacing w:after="240"/>
        <w:jc w:val="both"/>
        <w:rPr>
          <w:rFonts w:ascii="Arial" w:hAnsi="Arial" w:cs="Arial"/>
          <w:sz w:val="20"/>
        </w:rPr>
      </w:pPr>
      <w:r w:rsidRPr="00CD2862">
        <w:rPr>
          <w:rFonts w:ascii="Arial" w:hAnsi="Arial" w:cs="Arial"/>
          <w:sz w:val="20"/>
        </w:rPr>
        <w:t>9.1.4. Atender aos chamados do Órgão Gerenciador, visando efetuar reparos em eventuais erros cometidos na execução do objeto da ata de registro de preços;</w:t>
      </w:r>
    </w:p>
    <w:p w14:paraId="5A78AA1A" w14:textId="77777777" w:rsidR="00F33783" w:rsidRPr="00CD2862" w:rsidRDefault="00F33783" w:rsidP="00F33783">
      <w:pPr>
        <w:spacing w:after="240"/>
        <w:jc w:val="both"/>
        <w:rPr>
          <w:rFonts w:ascii="Arial" w:hAnsi="Arial" w:cs="Arial"/>
          <w:sz w:val="20"/>
        </w:rPr>
      </w:pPr>
      <w:r w:rsidRPr="00CD2862">
        <w:rPr>
          <w:rFonts w:ascii="Arial" w:hAnsi="Arial" w:cs="Arial"/>
          <w:sz w:val="20"/>
        </w:rPr>
        <w:t>9.1.5. Abster-se de transferir direitos ou obrigações decorrentes da ata de registro de preços sem a expressa concordância do Órgão Gerenciador.</w:t>
      </w:r>
    </w:p>
    <w:p w14:paraId="62227DB0" w14:textId="77777777" w:rsidR="00F33783" w:rsidRPr="00CD2862" w:rsidRDefault="00F33783" w:rsidP="00F33783">
      <w:pPr>
        <w:spacing w:after="240"/>
        <w:jc w:val="both"/>
        <w:rPr>
          <w:rFonts w:ascii="Arial" w:hAnsi="Arial" w:cs="Arial"/>
          <w:sz w:val="20"/>
        </w:rPr>
      </w:pPr>
      <w:r w:rsidRPr="00CD2862">
        <w:rPr>
          <w:rFonts w:ascii="Arial" w:hAnsi="Arial" w:cs="Arial"/>
          <w:sz w:val="20"/>
        </w:rPr>
        <w:t xml:space="preserve">9.1.6. </w:t>
      </w:r>
      <w:r w:rsidRPr="00CD2862">
        <w:rPr>
          <w:rFonts w:ascii="Arial" w:hAnsi="Arial" w:cs="Arial"/>
          <w:b/>
          <w:sz w:val="20"/>
        </w:rPr>
        <w:t>Não subcontratar o objeto da presente licitação</w:t>
      </w:r>
      <w:r w:rsidRPr="00CD2862">
        <w:rPr>
          <w:rFonts w:ascii="Arial" w:hAnsi="Arial" w:cs="Arial"/>
          <w:sz w:val="20"/>
        </w:rPr>
        <w:t>, sem o consentimento prévio do órgão gerenciador, o qual, caso haja, será dado por escrito.</w:t>
      </w:r>
    </w:p>
    <w:p w14:paraId="603CA566" w14:textId="77777777" w:rsidR="00F33783" w:rsidRPr="00CD2862" w:rsidRDefault="00F33783" w:rsidP="00F33783">
      <w:pPr>
        <w:spacing w:after="240"/>
        <w:jc w:val="both"/>
        <w:rPr>
          <w:rFonts w:ascii="Arial" w:hAnsi="Arial" w:cs="Arial"/>
          <w:sz w:val="20"/>
        </w:rPr>
      </w:pPr>
      <w:r w:rsidRPr="00CD2862">
        <w:rPr>
          <w:rFonts w:ascii="Arial" w:hAnsi="Arial" w:cs="Arial"/>
          <w:sz w:val="20"/>
        </w:rPr>
        <w:t>9.1.7. Promover por sua conta, através de seguros, a cobertura dos riscos a que se julgar exposta em vista das responsabilidades que lhe cabem na execução do objeto deste edital;</w:t>
      </w:r>
    </w:p>
    <w:p w14:paraId="11A21971" w14:textId="77777777" w:rsidR="00F33783" w:rsidRPr="00CD2862" w:rsidRDefault="00F33783" w:rsidP="00F33783">
      <w:pPr>
        <w:spacing w:after="240"/>
        <w:jc w:val="both"/>
        <w:rPr>
          <w:rFonts w:ascii="Arial" w:hAnsi="Arial" w:cs="Arial"/>
          <w:sz w:val="20"/>
        </w:rPr>
      </w:pPr>
      <w:r w:rsidRPr="00CD2862">
        <w:rPr>
          <w:rFonts w:ascii="Arial" w:hAnsi="Arial" w:cs="Arial"/>
          <w:sz w:val="20"/>
        </w:rPr>
        <w:t>9.1.8. Confirmar recebimento das Ordens de Compras (OC) referentes ao objeto do presente Pregão enviados seja por E-mail ou fax Pelo departamento de compras do no Município de Porto dos Gaúchos/MT.</w:t>
      </w:r>
    </w:p>
    <w:p w14:paraId="12B6C04C" w14:textId="77777777" w:rsidR="00F33783" w:rsidRPr="00CD2862" w:rsidRDefault="00F33783" w:rsidP="00F33783">
      <w:pPr>
        <w:spacing w:after="240"/>
        <w:jc w:val="both"/>
        <w:rPr>
          <w:rFonts w:ascii="Arial" w:hAnsi="Arial" w:cs="Arial"/>
          <w:sz w:val="20"/>
        </w:rPr>
      </w:pPr>
      <w:r w:rsidRPr="00CD2862">
        <w:rPr>
          <w:rFonts w:ascii="Arial" w:hAnsi="Arial" w:cs="Arial"/>
          <w:sz w:val="20"/>
        </w:rPr>
        <w:lastRenderedPageBreak/>
        <w:t>9.1.9. Aceitar os acréscimos ou supressões do objeto deste edital, nos limites fixados no art. 65, § 1º da Lei Federal nº 8.666/93;</w:t>
      </w:r>
    </w:p>
    <w:p w14:paraId="07FBD896" w14:textId="77777777" w:rsidR="00F33783" w:rsidRPr="00CD2862" w:rsidRDefault="00F33783" w:rsidP="00F33783">
      <w:pPr>
        <w:spacing w:after="240"/>
        <w:jc w:val="both"/>
        <w:rPr>
          <w:rFonts w:ascii="Arial" w:hAnsi="Arial" w:cs="Arial"/>
          <w:sz w:val="20"/>
        </w:rPr>
      </w:pPr>
      <w:r w:rsidRPr="00CD2862">
        <w:rPr>
          <w:rFonts w:ascii="Arial" w:hAnsi="Arial" w:cs="Arial"/>
          <w:sz w:val="20"/>
        </w:rPr>
        <w:t>9.1.10. Proceder à entrega do objeto deste edital, com os deveres e garantias constantes nos Anexos I deste Edital;</w:t>
      </w:r>
    </w:p>
    <w:p w14:paraId="63B0B613" w14:textId="77777777" w:rsidR="00F33783" w:rsidRPr="00CD2862" w:rsidRDefault="00F33783" w:rsidP="00F33783">
      <w:pPr>
        <w:spacing w:after="240"/>
        <w:jc w:val="both"/>
        <w:rPr>
          <w:rFonts w:ascii="Arial" w:hAnsi="Arial" w:cs="Arial"/>
          <w:sz w:val="20"/>
        </w:rPr>
      </w:pPr>
      <w:r w:rsidRPr="00CD2862">
        <w:rPr>
          <w:rFonts w:ascii="Arial" w:hAnsi="Arial" w:cs="Arial"/>
          <w:sz w:val="20"/>
        </w:rPr>
        <w:t>9.1.11. A contratada para a execução do objeto estará obrigada satisfazer todos os requisitos, exigências e condições estabelecidas no Edital;</w:t>
      </w:r>
    </w:p>
    <w:p w14:paraId="0D45F0F7" w14:textId="77777777" w:rsidR="00F33783" w:rsidRPr="00CD2862" w:rsidRDefault="00F33783" w:rsidP="00F33783">
      <w:pPr>
        <w:spacing w:after="240"/>
        <w:jc w:val="both"/>
        <w:rPr>
          <w:rFonts w:ascii="Arial" w:hAnsi="Arial" w:cs="Arial"/>
          <w:sz w:val="20"/>
        </w:rPr>
      </w:pPr>
      <w:r w:rsidRPr="00CD2862">
        <w:rPr>
          <w:rFonts w:ascii="Arial" w:hAnsi="Arial" w:cs="Arial"/>
          <w:sz w:val="20"/>
        </w:rPr>
        <w:t>9.1.12. Credenciar junto ao Município de Porto dos Gaúchos /MT funcionário(s) que atenderá (ão) às solicitações dos produtos objeto deste pregão, disponibilizando ao setor competente, telefones, fax, e-mail e outros meios de contato para atender às Ordens de Compra (OC);</w:t>
      </w:r>
    </w:p>
    <w:p w14:paraId="4F39E316" w14:textId="77777777" w:rsidR="00F33783" w:rsidRPr="00CD2862" w:rsidRDefault="00F33783" w:rsidP="00F33783">
      <w:pPr>
        <w:spacing w:after="240"/>
        <w:jc w:val="both"/>
        <w:rPr>
          <w:rFonts w:ascii="Arial" w:hAnsi="Arial" w:cs="Arial"/>
          <w:sz w:val="20"/>
        </w:rPr>
      </w:pPr>
      <w:r w:rsidRPr="00CD2862">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AC99509" w14:textId="77777777" w:rsidR="00F33783" w:rsidRPr="00CD2862" w:rsidRDefault="00F33783" w:rsidP="00F33783">
      <w:pPr>
        <w:spacing w:after="240"/>
        <w:jc w:val="both"/>
        <w:rPr>
          <w:rFonts w:ascii="Arial" w:hAnsi="Arial" w:cs="Arial"/>
          <w:sz w:val="20"/>
        </w:rPr>
      </w:pPr>
      <w:r w:rsidRPr="00CD2862">
        <w:rPr>
          <w:rFonts w:ascii="Arial" w:hAnsi="Arial" w:cs="Arial"/>
          <w:sz w:val="20"/>
        </w:rPr>
        <w:t>9.1.14. Responsabilizar-se por quaisquer ônus decorrentes de omissões ou erros na elaboração da estimativa de custos;</w:t>
      </w:r>
    </w:p>
    <w:p w14:paraId="22677681" w14:textId="77777777" w:rsidR="00F33783" w:rsidRPr="00CD2862" w:rsidRDefault="00F33783" w:rsidP="00F33783">
      <w:pPr>
        <w:spacing w:after="240"/>
        <w:jc w:val="both"/>
        <w:rPr>
          <w:rFonts w:ascii="Arial" w:hAnsi="Arial" w:cs="Arial"/>
          <w:sz w:val="20"/>
        </w:rPr>
      </w:pPr>
      <w:r w:rsidRPr="00CD2862">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7639ECA1" w14:textId="77777777" w:rsidR="00F33783" w:rsidRPr="00CD2862" w:rsidRDefault="00F33783" w:rsidP="00F33783">
      <w:pPr>
        <w:spacing w:after="240"/>
        <w:jc w:val="both"/>
        <w:rPr>
          <w:rFonts w:ascii="Arial" w:hAnsi="Arial" w:cs="Arial"/>
          <w:sz w:val="20"/>
        </w:rPr>
      </w:pPr>
      <w:r w:rsidRPr="00CD2862">
        <w:rPr>
          <w:rFonts w:ascii="Arial" w:hAnsi="Arial" w:cs="Arial"/>
          <w:sz w:val="20"/>
        </w:rPr>
        <w:t xml:space="preserve">9.1.16. Entregar em até </w:t>
      </w:r>
      <w:r w:rsidR="00302904" w:rsidRPr="00CD2862">
        <w:rPr>
          <w:rFonts w:ascii="Arial" w:hAnsi="Arial" w:cs="Arial"/>
          <w:b/>
          <w:sz w:val="20"/>
        </w:rPr>
        <w:t>03 (três)</w:t>
      </w:r>
      <w:r w:rsidRPr="00CD2862">
        <w:rPr>
          <w:rFonts w:ascii="Arial" w:hAnsi="Arial" w:cs="Arial"/>
          <w:sz w:val="20"/>
        </w:rPr>
        <w:t xml:space="preserve"> </w:t>
      </w:r>
      <w:r w:rsidR="00302904" w:rsidRPr="00CD2862">
        <w:rPr>
          <w:rFonts w:ascii="Arial" w:hAnsi="Arial" w:cs="Arial"/>
          <w:sz w:val="20"/>
        </w:rPr>
        <w:t>dias</w:t>
      </w:r>
      <w:r w:rsidRPr="00CD2862">
        <w:rPr>
          <w:rFonts w:ascii="Arial" w:hAnsi="Arial" w:cs="Arial"/>
          <w:sz w:val="20"/>
        </w:rPr>
        <w:t xml:space="preserve">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2737DE6A" w14:textId="77777777" w:rsidR="00F33783" w:rsidRPr="00CD2862" w:rsidRDefault="00F33783" w:rsidP="00F33783">
      <w:pPr>
        <w:spacing w:after="240"/>
        <w:jc w:val="both"/>
        <w:rPr>
          <w:rFonts w:ascii="Arial" w:hAnsi="Arial" w:cs="Arial"/>
          <w:sz w:val="20"/>
        </w:rPr>
      </w:pPr>
      <w:r w:rsidRPr="00CD2862">
        <w:rPr>
          <w:rFonts w:ascii="Arial" w:hAnsi="Arial" w:cs="Arial"/>
          <w:sz w:val="20"/>
        </w:rPr>
        <w:t>9.1.17. Comunicar à Secretaria requisitante dos produtos, imediatamente, após o pedido de fornecimento, os motivos que impossibilite o seu cumprimento.</w:t>
      </w:r>
    </w:p>
    <w:p w14:paraId="255C6126" w14:textId="77777777" w:rsidR="00F33783" w:rsidRPr="00CD2862" w:rsidRDefault="00F33783" w:rsidP="00F33783">
      <w:pPr>
        <w:spacing w:after="240"/>
        <w:jc w:val="both"/>
        <w:rPr>
          <w:rFonts w:ascii="Arial" w:hAnsi="Arial" w:cs="Arial"/>
          <w:sz w:val="20"/>
        </w:rPr>
      </w:pPr>
      <w:r w:rsidRPr="00CD2862">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6407C412" w14:textId="77777777" w:rsidR="00F33783" w:rsidRPr="00CD2862" w:rsidRDefault="00F33783" w:rsidP="00F33783">
      <w:pPr>
        <w:spacing w:after="240"/>
        <w:jc w:val="both"/>
        <w:rPr>
          <w:rFonts w:ascii="Arial" w:hAnsi="Arial" w:cs="Arial"/>
          <w:sz w:val="20"/>
        </w:rPr>
      </w:pPr>
      <w:r w:rsidRPr="00CD2862">
        <w:rPr>
          <w:rFonts w:ascii="Arial" w:hAnsi="Arial" w:cs="Arial"/>
          <w:sz w:val="20"/>
        </w:rPr>
        <w:t>9.1.19. A contratada deverá garantir a qualidade dos produtos licitados comprometendo-se a substituí-los, caso não atendam o padrão de qualidade exigido ou apresentem defeito de fabricação;</w:t>
      </w:r>
    </w:p>
    <w:p w14:paraId="18F9DB81" w14:textId="77777777" w:rsidR="00F33783" w:rsidRPr="00CD2862" w:rsidRDefault="00F33783" w:rsidP="00F33783">
      <w:pPr>
        <w:spacing w:after="240"/>
        <w:jc w:val="both"/>
        <w:rPr>
          <w:rFonts w:ascii="Arial" w:hAnsi="Arial" w:cs="Arial"/>
          <w:sz w:val="20"/>
        </w:rPr>
      </w:pPr>
      <w:r w:rsidRPr="00CD2862">
        <w:rPr>
          <w:rFonts w:ascii="Arial" w:hAnsi="Arial" w:cs="Arial"/>
          <w:sz w:val="20"/>
        </w:rPr>
        <w:t>9.1.20. No ato da entrega os materiais serão analisados em sua totalidade, sendo que aquele(s) que não satisfizer (em) à especificação exigida sera (ão) devolvido(s), à contratada;</w:t>
      </w:r>
    </w:p>
    <w:p w14:paraId="4466AC18" w14:textId="77777777" w:rsidR="00F33783" w:rsidRPr="00CD2862" w:rsidRDefault="00F33783" w:rsidP="00F33783">
      <w:pPr>
        <w:spacing w:after="240"/>
        <w:jc w:val="both"/>
        <w:rPr>
          <w:rFonts w:ascii="Arial" w:hAnsi="Arial" w:cs="Arial"/>
          <w:sz w:val="20"/>
        </w:rPr>
      </w:pPr>
      <w:r w:rsidRPr="00CD2862">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48(Quarenta e oito)horas, contados da notificação que lhe for entregue oficialmente.</w:t>
      </w:r>
    </w:p>
    <w:p w14:paraId="31E4F275" w14:textId="77777777" w:rsidR="00F33783" w:rsidRPr="00CD2862" w:rsidRDefault="00F33783" w:rsidP="00F33783">
      <w:pPr>
        <w:spacing w:after="240"/>
        <w:jc w:val="both"/>
        <w:rPr>
          <w:rFonts w:ascii="Arial" w:hAnsi="Arial" w:cs="Arial"/>
          <w:sz w:val="20"/>
        </w:rPr>
      </w:pPr>
      <w:r w:rsidRPr="00CD2862">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37362EE6" w14:textId="77777777" w:rsidR="00F33783" w:rsidRPr="00CD2862" w:rsidRDefault="00F33783" w:rsidP="00F33783">
      <w:pPr>
        <w:spacing w:after="240"/>
        <w:jc w:val="both"/>
        <w:rPr>
          <w:rFonts w:ascii="Arial" w:hAnsi="Arial" w:cs="Arial"/>
          <w:sz w:val="20"/>
        </w:rPr>
      </w:pPr>
      <w:r w:rsidRPr="00CD2862">
        <w:rPr>
          <w:rFonts w:ascii="Arial" w:hAnsi="Arial" w:cs="Arial"/>
          <w:sz w:val="20"/>
        </w:rPr>
        <w:t>9.1.22. Acatar a fiscalização do objeto contratado, realizada pelo Gestor da Ata de Registro de Preços, que deverá ter suas solicitações atendidas imediatamente;</w:t>
      </w:r>
    </w:p>
    <w:p w14:paraId="34B1F077" w14:textId="77777777" w:rsidR="00F33783" w:rsidRPr="00CD2862" w:rsidRDefault="00F33783" w:rsidP="00F33783">
      <w:pPr>
        <w:spacing w:after="240"/>
        <w:jc w:val="both"/>
        <w:rPr>
          <w:rFonts w:ascii="Arial" w:hAnsi="Arial" w:cs="Arial"/>
          <w:sz w:val="20"/>
        </w:rPr>
      </w:pPr>
      <w:r w:rsidRPr="00CD2862">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2962E6F0" w14:textId="77777777" w:rsidR="00F33783" w:rsidRPr="00CD2862" w:rsidRDefault="00F33783" w:rsidP="00F33783">
      <w:pPr>
        <w:spacing w:after="240"/>
        <w:jc w:val="both"/>
        <w:rPr>
          <w:rFonts w:ascii="Arial" w:hAnsi="Arial" w:cs="Arial"/>
          <w:sz w:val="20"/>
        </w:rPr>
      </w:pPr>
      <w:r w:rsidRPr="00CD2862">
        <w:rPr>
          <w:rFonts w:ascii="Arial" w:hAnsi="Arial" w:cs="Arial"/>
          <w:sz w:val="20"/>
        </w:rPr>
        <w:lastRenderedPageBreak/>
        <w:t>9.1.24. Credenciar junto ao Município de Porto dos Gaúchos /MT funcionário(s) que atenderá (ão) às solicitações dos produtos objeto deste pregão, disponibilizando ao setor competente, telefones, fax, e-mail e outros meios de contato para atender às Ordens de Compra;</w:t>
      </w:r>
    </w:p>
    <w:p w14:paraId="56756A86" w14:textId="57EF58E6" w:rsidR="004C592E" w:rsidRPr="00CD2862" w:rsidRDefault="00F33783" w:rsidP="00F33783">
      <w:pPr>
        <w:spacing w:after="240"/>
        <w:jc w:val="both"/>
        <w:rPr>
          <w:rFonts w:ascii="Arial" w:hAnsi="Arial" w:cs="Arial"/>
          <w:sz w:val="20"/>
        </w:rPr>
      </w:pPr>
      <w:r w:rsidRPr="00CD2862">
        <w:rPr>
          <w:rFonts w:ascii="Arial" w:hAnsi="Arial" w:cs="Arial"/>
          <w:sz w:val="20"/>
        </w:rPr>
        <w:t>9.1.25. Cumprir todas as demais obrigações impostas por este edital e seus anexos.</w:t>
      </w:r>
    </w:p>
    <w:p w14:paraId="71848C3D"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10 – DAS CONDIÇÕES DE ENTREGA E RECEBIMENTO DOS PRODUTOS</w:t>
      </w:r>
    </w:p>
    <w:p w14:paraId="05050024" w14:textId="77777777" w:rsidR="00F33783" w:rsidRPr="00CD2862" w:rsidRDefault="00F33783" w:rsidP="00F33783">
      <w:pPr>
        <w:spacing w:after="240"/>
        <w:jc w:val="both"/>
        <w:rPr>
          <w:rFonts w:ascii="Arial" w:hAnsi="Arial" w:cs="Arial"/>
          <w:sz w:val="20"/>
        </w:rPr>
      </w:pPr>
      <w:r w:rsidRPr="00CD2862">
        <w:rPr>
          <w:rFonts w:ascii="Arial" w:hAnsi="Arial" w:cs="Arial"/>
          <w:sz w:val="20"/>
        </w:rPr>
        <w:t xml:space="preserve">10.1. A entrega dos produtos deverão ser feita Na sede Prefeitura Município de Porto dos Gaúchos -MT e seus departamentos, a partir do recebimento da Ordem de Compra, no prazo máximo de </w:t>
      </w:r>
      <w:r w:rsidR="005A6BB5" w:rsidRPr="00CD2862">
        <w:rPr>
          <w:rFonts w:ascii="Arial" w:hAnsi="Arial" w:cs="Arial"/>
          <w:b/>
          <w:sz w:val="20"/>
        </w:rPr>
        <w:t>03 (três)</w:t>
      </w:r>
      <w:r w:rsidR="005A6BB5" w:rsidRPr="00CD2862">
        <w:rPr>
          <w:rFonts w:ascii="Arial" w:hAnsi="Arial" w:cs="Arial"/>
          <w:sz w:val="20"/>
        </w:rPr>
        <w:t xml:space="preserve"> dias </w:t>
      </w:r>
      <w:r w:rsidRPr="00CD2862">
        <w:rPr>
          <w:rFonts w:ascii="Arial" w:hAnsi="Arial" w:cs="Arial"/>
          <w:sz w:val="20"/>
        </w:rPr>
        <w:t xml:space="preserve">após a emissão e recebimento da mesma, e deverão ser separados e embalados conforme as necessidades da unidade requisitante. </w:t>
      </w:r>
    </w:p>
    <w:p w14:paraId="2BE321D9" w14:textId="77777777" w:rsidR="00F33783" w:rsidRPr="00CD2862" w:rsidRDefault="00F33783" w:rsidP="00F33783">
      <w:pPr>
        <w:spacing w:after="240"/>
        <w:jc w:val="both"/>
        <w:rPr>
          <w:rFonts w:ascii="Arial" w:hAnsi="Arial" w:cs="Arial"/>
          <w:sz w:val="20"/>
        </w:rPr>
      </w:pPr>
      <w:r w:rsidRPr="00CD2862">
        <w:rPr>
          <w:rFonts w:ascii="Arial" w:hAnsi="Arial" w:cs="Arial"/>
          <w:sz w:val="20"/>
        </w:rPr>
        <w:t>10.2. A entrega dos produtos será de acordo com as necessidades da Prefeitura Município de Porto dos do Município de Porto dos Gaúchos -MT, mediante apresentação da Ordem de Compra (OC), emitida pelo setor de Compras.</w:t>
      </w:r>
    </w:p>
    <w:p w14:paraId="43964139" w14:textId="77777777" w:rsidR="00F33783" w:rsidRPr="00CD2862" w:rsidRDefault="00F33783" w:rsidP="00F33783">
      <w:pPr>
        <w:spacing w:after="240"/>
        <w:jc w:val="both"/>
        <w:rPr>
          <w:rFonts w:ascii="Arial" w:hAnsi="Arial" w:cs="Arial"/>
          <w:sz w:val="20"/>
        </w:rPr>
      </w:pPr>
      <w:r w:rsidRPr="00CD2862">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Prefeitura Município,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7650F4CE" w14:textId="77777777" w:rsidR="00F33783" w:rsidRPr="00CD2862" w:rsidRDefault="00F33783" w:rsidP="00F33783">
      <w:pPr>
        <w:spacing w:after="240"/>
        <w:jc w:val="both"/>
        <w:rPr>
          <w:rFonts w:ascii="Arial" w:hAnsi="Arial" w:cs="Arial"/>
          <w:sz w:val="20"/>
        </w:rPr>
      </w:pPr>
      <w:r w:rsidRPr="00CD2862">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1ACC7F85" w14:textId="77777777" w:rsidR="00F33783" w:rsidRPr="00CD2862" w:rsidRDefault="00F33783" w:rsidP="00F33783">
      <w:pPr>
        <w:spacing w:after="240"/>
        <w:jc w:val="both"/>
        <w:rPr>
          <w:rFonts w:ascii="Arial" w:hAnsi="Arial" w:cs="Arial"/>
          <w:sz w:val="20"/>
        </w:rPr>
      </w:pPr>
      <w:r w:rsidRPr="00CD2862">
        <w:rPr>
          <w:rFonts w:ascii="Arial" w:hAnsi="Arial" w:cs="Arial"/>
          <w:sz w:val="20"/>
        </w:rPr>
        <w:t>10.5. O prazo de entrega poderá ser prorrogado por mútuo acordo entre as partes, para cumprimento do objeto licitado.</w:t>
      </w:r>
    </w:p>
    <w:p w14:paraId="3244CE62" w14:textId="77777777" w:rsidR="00F33783" w:rsidRPr="00CD2862" w:rsidRDefault="00F33783" w:rsidP="00F33783">
      <w:pPr>
        <w:spacing w:after="240"/>
        <w:jc w:val="both"/>
        <w:rPr>
          <w:rFonts w:ascii="Arial" w:hAnsi="Arial" w:cs="Arial"/>
          <w:sz w:val="20"/>
        </w:rPr>
      </w:pPr>
      <w:r w:rsidRPr="00CD2862">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14AE60DE" w14:textId="77777777" w:rsidR="00F33783" w:rsidRPr="00CD2862" w:rsidRDefault="00F33783" w:rsidP="00F33783">
      <w:pPr>
        <w:spacing w:after="240"/>
        <w:jc w:val="both"/>
        <w:rPr>
          <w:rFonts w:ascii="Arial" w:hAnsi="Arial" w:cs="Arial"/>
          <w:sz w:val="20"/>
        </w:rPr>
      </w:pPr>
      <w:r w:rsidRPr="00CD2862">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00C6E145" w14:textId="77777777" w:rsidR="00F33783" w:rsidRPr="00CD2862" w:rsidRDefault="00F33783" w:rsidP="00F33783">
      <w:pPr>
        <w:spacing w:after="240"/>
        <w:jc w:val="both"/>
        <w:rPr>
          <w:rFonts w:ascii="Arial" w:hAnsi="Arial" w:cs="Arial"/>
          <w:sz w:val="20"/>
        </w:rPr>
      </w:pPr>
      <w:r w:rsidRPr="00CD2862">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8BCC584" w14:textId="77777777" w:rsidR="00F33783" w:rsidRPr="00CD2862" w:rsidRDefault="00F33783" w:rsidP="00F33783">
      <w:pPr>
        <w:widowControl w:val="0"/>
        <w:jc w:val="both"/>
        <w:rPr>
          <w:rFonts w:ascii="Arial" w:hAnsi="Arial" w:cs="Arial"/>
          <w:sz w:val="20"/>
        </w:rPr>
      </w:pPr>
      <w:r w:rsidRPr="00CD2862">
        <w:rPr>
          <w:rFonts w:ascii="Arial" w:hAnsi="Arial" w:cs="Arial"/>
          <w:sz w:val="20"/>
        </w:rPr>
        <w:t>10.9. Se o item for vendido em caixa, deve constar em nota fiscal, a quantidade dentro de cada caixa, bem como a quantidade de caixas.</w:t>
      </w:r>
    </w:p>
    <w:p w14:paraId="2CF254AA" w14:textId="77777777" w:rsidR="00F33783" w:rsidRDefault="00F33783" w:rsidP="00F33783">
      <w:pPr>
        <w:jc w:val="center"/>
        <w:rPr>
          <w:rFonts w:ascii="Arial" w:hAnsi="Arial" w:cs="Arial"/>
          <w:sz w:val="20"/>
        </w:rPr>
      </w:pPr>
    </w:p>
    <w:p w14:paraId="67A6B86D" w14:textId="77777777" w:rsidR="00CD2862" w:rsidRPr="00CD2862" w:rsidRDefault="00CD2862" w:rsidP="00F33783">
      <w:pPr>
        <w:jc w:val="center"/>
        <w:rPr>
          <w:rFonts w:ascii="Arial" w:hAnsi="Arial" w:cs="Arial"/>
          <w:sz w:val="20"/>
        </w:rPr>
      </w:pPr>
    </w:p>
    <w:p w14:paraId="01FE100F"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11. DAS PENALIDADES</w:t>
      </w:r>
    </w:p>
    <w:p w14:paraId="0ABAB67E" w14:textId="77777777" w:rsidR="00F33783" w:rsidRPr="00CD2862" w:rsidRDefault="00F33783" w:rsidP="00F33783">
      <w:pPr>
        <w:jc w:val="both"/>
        <w:rPr>
          <w:rFonts w:ascii="Arial" w:hAnsi="Arial" w:cs="Arial"/>
          <w:sz w:val="20"/>
        </w:rPr>
      </w:pPr>
      <w:r w:rsidRPr="00CD2862">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37F7A53E" w14:textId="77777777" w:rsidR="00F33783" w:rsidRPr="00CD2862" w:rsidRDefault="00F33783" w:rsidP="00F33783">
      <w:pPr>
        <w:widowControl w:val="0"/>
        <w:autoSpaceDE w:val="0"/>
        <w:autoSpaceDN w:val="0"/>
        <w:adjustRightInd w:val="0"/>
        <w:rPr>
          <w:rFonts w:ascii="Arial" w:hAnsi="Arial" w:cs="Arial"/>
          <w:sz w:val="20"/>
        </w:rPr>
      </w:pPr>
    </w:p>
    <w:p w14:paraId="328AFF1A" w14:textId="77777777" w:rsidR="00F33783" w:rsidRPr="00CD2862" w:rsidRDefault="00F33783" w:rsidP="00F33783">
      <w:pPr>
        <w:spacing w:after="240"/>
        <w:jc w:val="both"/>
        <w:rPr>
          <w:rFonts w:ascii="Arial" w:hAnsi="Arial" w:cs="Arial"/>
          <w:sz w:val="20"/>
        </w:rPr>
      </w:pPr>
      <w:r w:rsidRPr="00CD2862">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19694CDC" w14:textId="77777777" w:rsidR="00F33783" w:rsidRPr="00CD2862" w:rsidRDefault="00F33783" w:rsidP="00F33783">
      <w:pPr>
        <w:spacing w:after="240"/>
        <w:jc w:val="both"/>
        <w:rPr>
          <w:rFonts w:ascii="Arial" w:hAnsi="Arial" w:cs="Arial"/>
          <w:sz w:val="20"/>
        </w:rPr>
      </w:pPr>
      <w:r w:rsidRPr="00CD2862">
        <w:rPr>
          <w:rFonts w:ascii="Arial" w:hAnsi="Arial" w:cs="Arial"/>
          <w:sz w:val="20"/>
        </w:rPr>
        <w:lastRenderedPageBreak/>
        <w:t>I) advertência por escrito sempre que verificadas pequenas falhas corrigíveis;</w:t>
      </w:r>
    </w:p>
    <w:p w14:paraId="77B6412D" w14:textId="77777777" w:rsidR="00F33783" w:rsidRPr="00CD2862" w:rsidRDefault="00F33783" w:rsidP="00F33783">
      <w:pPr>
        <w:spacing w:after="240"/>
        <w:jc w:val="both"/>
        <w:rPr>
          <w:rFonts w:ascii="Arial" w:hAnsi="Arial" w:cs="Arial"/>
          <w:sz w:val="20"/>
        </w:rPr>
      </w:pPr>
      <w:r w:rsidRPr="00CD2862">
        <w:rPr>
          <w:rFonts w:ascii="Arial" w:hAnsi="Arial" w:cs="Arial"/>
          <w:sz w:val="20"/>
        </w:rPr>
        <w:t>II) multa de 1% (Hum por cento) por dia, pelo atraso injustificado no fornecimento, sobre o valor da contratação em atraso;</w:t>
      </w:r>
    </w:p>
    <w:p w14:paraId="25EF5076" w14:textId="77777777" w:rsidR="00F33783" w:rsidRPr="00CD2862" w:rsidRDefault="00F33783" w:rsidP="00F33783">
      <w:pPr>
        <w:spacing w:after="240"/>
        <w:jc w:val="both"/>
        <w:rPr>
          <w:rFonts w:ascii="Arial" w:hAnsi="Arial" w:cs="Arial"/>
          <w:sz w:val="20"/>
        </w:rPr>
      </w:pPr>
      <w:r w:rsidRPr="00CD2862">
        <w:rPr>
          <w:rFonts w:ascii="Arial" w:hAnsi="Arial" w:cs="Arial"/>
          <w:sz w:val="20"/>
        </w:rPr>
        <w:t>III) multa compensatória/indenizatória de 5% (cinco por cento) pelo não fornecimento do objeto desta Ata de Registro de Preços, calculada sobre o valor remanescente da presente;</w:t>
      </w:r>
    </w:p>
    <w:p w14:paraId="68EE951C" w14:textId="77777777" w:rsidR="00F33783" w:rsidRPr="00CD2862" w:rsidRDefault="00F33783" w:rsidP="00F33783">
      <w:pPr>
        <w:spacing w:after="240"/>
        <w:jc w:val="both"/>
        <w:rPr>
          <w:rFonts w:ascii="Arial" w:hAnsi="Arial" w:cs="Arial"/>
          <w:sz w:val="20"/>
        </w:rPr>
      </w:pPr>
      <w:r w:rsidRPr="00CD2862">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23DB2FA3" w14:textId="77777777" w:rsidR="00F33783" w:rsidRPr="00CD2862" w:rsidRDefault="00F33783" w:rsidP="00F33783">
      <w:pPr>
        <w:spacing w:after="240"/>
        <w:jc w:val="both"/>
        <w:rPr>
          <w:rFonts w:ascii="Arial" w:hAnsi="Arial" w:cs="Arial"/>
          <w:sz w:val="20"/>
        </w:rPr>
      </w:pPr>
      <w:r w:rsidRPr="00CD2862">
        <w:rPr>
          <w:rFonts w:ascii="Arial" w:hAnsi="Arial" w:cs="Arial"/>
          <w:sz w:val="20"/>
        </w:rPr>
        <w:t>V) suspensão temporária de participar de licitação e impedimento de contratar com a Prefeitura Municipal de Porto dos Gaúchos -MT, pelo prazo de até 02 (dois) anos;</w:t>
      </w:r>
    </w:p>
    <w:p w14:paraId="2ABF393D" w14:textId="77777777" w:rsidR="00F33783" w:rsidRPr="00CD2862" w:rsidRDefault="00F33783" w:rsidP="00F33783">
      <w:pPr>
        <w:spacing w:after="240"/>
        <w:jc w:val="both"/>
        <w:rPr>
          <w:rFonts w:ascii="Arial" w:hAnsi="Arial" w:cs="Arial"/>
          <w:sz w:val="20"/>
        </w:rPr>
      </w:pPr>
      <w:r w:rsidRPr="00CD2862">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05039568" w14:textId="77777777" w:rsidR="00F33783" w:rsidRPr="00CD2862" w:rsidRDefault="00F33783" w:rsidP="00F33783">
      <w:pPr>
        <w:spacing w:after="240"/>
        <w:jc w:val="both"/>
        <w:rPr>
          <w:rFonts w:ascii="Arial" w:hAnsi="Arial" w:cs="Arial"/>
          <w:sz w:val="20"/>
        </w:rPr>
      </w:pPr>
      <w:r w:rsidRPr="00CD2862">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5876BC1" w14:textId="77777777" w:rsidR="00F33783" w:rsidRPr="00CD2862" w:rsidRDefault="00F33783" w:rsidP="00F33783">
      <w:pPr>
        <w:spacing w:after="240"/>
        <w:jc w:val="both"/>
        <w:rPr>
          <w:rFonts w:ascii="Arial" w:hAnsi="Arial" w:cs="Arial"/>
          <w:sz w:val="20"/>
        </w:rPr>
      </w:pPr>
      <w:r w:rsidRPr="00CD2862">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673DB50F" w14:textId="77777777" w:rsidR="00F33783" w:rsidRPr="00CD2862" w:rsidRDefault="00F33783" w:rsidP="00F33783">
      <w:pPr>
        <w:spacing w:after="240"/>
        <w:jc w:val="both"/>
        <w:rPr>
          <w:rFonts w:ascii="Arial" w:hAnsi="Arial" w:cs="Arial"/>
          <w:sz w:val="20"/>
        </w:rPr>
      </w:pPr>
      <w:r w:rsidRPr="00CD2862">
        <w:rPr>
          <w:rFonts w:ascii="Arial" w:hAnsi="Arial" w:cs="Arial"/>
          <w:sz w:val="20"/>
        </w:rPr>
        <w:t>IX)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557FAA8" w14:textId="77777777" w:rsidR="00F33783" w:rsidRPr="00CD2862" w:rsidRDefault="00F33783" w:rsidP="00F33783">
      <w:pPr>
        <w:spacing w:after="240"/>
        <w:jc w:val="both"/>
        <w:rPr>
          <w:rFonts w:ascii="Arial" w:hAnsi="Arial" w:cs="Arial"/>
          <w:sz w:val="20"/>
        </w:rPr>
      </w:pPr>
      <w:r w:rsidRPr="00CD2862">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5B37E2AF" w14:textId="77777777" w:rsidR="00F33783" w:rsidRPr="00CD2862" w:rsidRDefault="00F33783" w:rsidP="00F33783">
      <w:pPr>
        <w:spacing w:after="240"/>
        <w:jc w:val="both"/>
        <w:rPr>
          <w:rFonts w:ascii="Arial" w:hAnsi="Arial" w:cs="Arial"/>
          <w:sz w:val="20"/>
        </w:rPr>
      </w:pPr>
      <w:r w:rsidRPr="00CD2862">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0A0043BF" w14:textId="77777777" w:rsidR="00F33783" w:rsidRPr="00CD2862" w:rsidRDefault="00F33783" w:rsidP="00F33783">
      <w:pPr>
        <w:spacing w:after="240"/>
        <w:jc w:val="both"/>
        <w:rPr>
          <w:rFonts w:ascii="Arial" w:hAnsi="Arial" w:cs="Arial"/>
          <w:sz w:val="20"/>
        </w:rPr>
      </w:pPr>
      <w:r w:rsidRPr="00CD2862">
        <w:rPr>
          <w:rFonts w:ascii="Arial" w:hAnsi="Arial" w:cs="Arial"/>
          <w:sz w:val="20"/>
        </w:rPr>
        <w:t>XII) As sanções acima descritas poderão ser aplicadas cumulativamente, ou não, de acordo com a gravidade da infração;</w:t>
      </w:r>
    </w:p>
    <w:p w14:paraId="4733A6A4" w14:textId="77777777" w:rsidR="00F33783" w:rsidRPr="00CD2862" w:rsidRDefault="00F33783" w:rsidP="00F33783">
      <w:pPr>
        <w:spacing w:after="240"/>
        <w:jc w:val="both"/>
        <w:rPr>
          <w:rFonts w:ascii="Arial" w:hAnsi="Arial" w:cs="Arial"/>
          <w:sz w:val="20"/>
        </w:rPr>
      </w:pPr>
      <w:r w:rsidRPr="00CD2862">
        <w:rPr>
          <w:rFonts w:ascii="Arial" w:hAnsi="Arial" w:cs="Arial"/>
          <w:sz w:val="20"/>
        </w:rPr>
        <w:t>XIII) O valor máximo das multas não poderá exceder, cumulativamente, a 10%(dez por cento) do valor da contratação;</w:t>
      </w:r>
    </w:p>
    <w:p w14:paraId="238CBA85" w14:textId="77777777" w:rsidR="00F33783" w:rsidRPr="00CD2862" w:rsidRDefault="00F33783" w:rsidP="00F33783">
      <w:pPr>
        <w:spacing w:after="240"/>
        <w:jc w:val="both"/>
        <w:rPr>
          <w:rFonts w:ascii="Arial" w:hAnsi="Arial" w:cs="Arial"/>
          <w:sz w:val="20"/>
        </w:rPr>
      </w:pPr>
      <w:r w:rsidRPr="00CD2862">
        <w:rPr>
          <w:rFonts w:ascii="Arial" w:hAnsi="Arial" w:cs="Arial"/>
          <w:sz w:val="20"/>
        </w:rPr>
        <w:t>XIV) Nenhuma parte será responsável perante a outra pelos atrasos ocasionados por motivo de força maior ou caso fortuito.</w:t>
      </w:r>
    </w:p>
    <w:p w14:paraId="68DC4B18" w14:textId="77777777" w:rsidR="00F33783" w:rsidRPr="00CD2862" w:rsidRDefault="00F33783" w:rsidP="00F33783">
      <w:pPr>
        <w:spacing w:after="240"/>
        <w:jc w:val="both"/>
        <w:rPr>
          <w:rFonts w:ascii="Arial" w:hAnsi="Arial" w:cs="Arial"/>
          <w:sz w:val="20"/>
        </w:rPr>
      </w:pPr>
      <w:r w:rsidRPr="00CD2862">
        <w:rPr>
          <w:rFonts w:ascii="Arial" w:hAnsi="Arial" w:cs="Arial"/>
          <w:sz w:val="20"/>
        </w:rPr>
        <w:t>XV A multa, aplicada após regular processo administrativo, deverá ser recolhida no prazo máximo de 10 (dez) dias, ou ainda, quando for o caso, será cobrada judicialmente.</w:t>
      </w:r>
    </w:p>
    <w:p w14:paraId="6639BC32" w14:textId="77777777" w:rsidR="00F33783" w:rsidRPr="00CD2862" w:rsidRDefault="00F33783" w:rsidP="00F33783">
      <w:pPr>
        <w:spacing w:after="240"/>
        <w:jc w:val="both"/>
        <w:rPr>
          <w:rFonts w:ascii="Arial" w:hAnsi="Arial" w:cs="Arial"/>
          <w:sz w:val="20"/>
        </w:rPr>
      </w:pPr>
      <w:r w:rsidRPr="00CD2862">
        <w:rPr>
          <w:rFonts w:ascii="Arial" w:hAnsi="Arial" w:cs="Arial"/>
          <w:sz w:val="20"/>
        </w:rPr>
        <w:lastRenderedPageBreak/>
        <w:t>XVI) As sanções previstas nesta CLÁUSULA são autônomas e a aplicação de uma não exclui a de outra e nem impede a sobreposição de outras sanções previstas na Lei Federal nº 8.666, de 21 de junho de 1993, com suas alterações.</w:t>
      </w:r>
    </w:p>
    <w:p w14:paraId="4FF5BA42" w14:textId="77777777" w:rsidR="00F33783" w:rsidRPr="00CD2862" w:rsidRDefault="00F33783" w:rsidP="00F33783">
      <w:pPr>
        <w:spacing w:after="240"/>
        <w:jc w:val="both"/>
        <w:rPr>
          <w:rFonts w:ascii="Arial" w:hAnsi="Arial" w:cs="Arial"/>
          <w:sz w:val="20"/>
        </w:rPr>
      </w:pPr>
      <w:r w:rsidRPr="00CD2862">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20F745A1" w14:textId="77777777" w:rsidR="00F33783" w:rsidRPr="00CD2862" w:rsidRDefault="00F33783" w:rsidP="00F33783">
      <w:pPr>
        <w:widowControl w:val="0"/>
        <w:autoSpaceDE w:val="0"/>
        <w:autoSpaceDN w:val="0"/>
        <w:adjustRightInd w:val="0"/>
        <w:rPr>
          <w:rFonts w:ascii="Arial" w:hAnsi="Arial" w:cs="Arial"/>
          <w:sz w:val="20"/>
        </w:rPr>
      </w:pPr>
      <w:r w:rsidRPr="00CD2862">
        <w:rPr>
          <w:rFonts w:ascii="Arial" w:hAnsi="Arial" w:cs="Arial"/>
          <w:sz w:val="20"/>
        </w:rPr>
        <w:t>XVIII) As penalidades serão obrigatoriamente registradas no SICAF.</w:t>
      </w:r>
    </w:p>
    <w:p w14:paraId="4936E830" w14:textId="743D47D8" w:rsidR="00F33783" w:rsidRDefault="00F33783" w:rsidP="00F33783">
      <w:pPr>
        <w:widowControl w:val="0"/>
        <w:autoSpaceDE w:val="0"/>
        <w:autoSpaceDN w:val="0"/>
        <w:adjustRightInd w:val="0"/>
        <w:rPr>
          <w:rFonts w:ascii="Arial" w:hAnsi="Arial" w:cs="Arial"/>
          <w:sz w:val="20"/>
        </w:rPr>
      </w:pPr>
    </w:p>
    <w:p w14:paraId="6DFA101E" w14:textId="77777777" w:rsidR="00857403" w:rsidRDefault="00857403" w:rsidP="00F33783">
      <w:pPr>
        <w:widowControl w:val="0"/>
        <w:autoSpaceDE w:val="0"/>
        <w:autoSpaceDN w:val="0"/>
        <w:adjustRightInd w:val="0"/>
        <w:rPr>
          <w:rFonts w:ascii="Arial" w:hAnsi="Arial" w:cs="Arial"/>
          <w:sz w:val="20"/>
        </w:rPr>
      </w:pPr>
    </w:p>
    <w:p w14:paraId="5A7643D7" w14:textId="77777777" w:rsidR="00CD2862" w:rsidRPr="00CD2862" w:rsidRDefault="00CD2862" w:rsidP="00F33783">
      <w:pPr>
        <w:widowControl w:val="0"/>
        <w:autoSpaceDE w:val="0"/>
        <w:autoSpaceDN w:val="0"/>
        <w:adjustRightInd w:val="0"/>
        <w:rPr>
          <w:rFonts w:ascii="Arial" w:hAnsi="Arial" w:cs="Arial"/>
          <w:sz w:val="20"/>
        </w:rPr>
      </w:pPr>
    </w:p>
    <w:p w14:paraId="0615771C" w14:textId="77777777" w:rsidR="00F33783" w:rsidRPr="00CD2862" w:rsidRDefault="00F33783" w:rsidP="00F33783">
      <w:pPr>
        <w:jc w:val="center"/>
        <w:rPr>
          <w:rFonts w:ascii="Arial" w:hAnsi="Arial" w:cs="Arial"/>
          <w:b/>
          <w:sz w:val="20"/>
        </w:rPr>
      </w:pPr>
      <w:r w:rsidRPr="00CD2862">
        <w:rPr>
          <w:rFonts w:ascii="Arial" w:hAnsi="Arial" w:cs="Arial"/>
          <w:b/>
          <w:sz w:val="20"/>
        </w:rPr>
        <w:t>12. DAS DISPOSIÇÕES GERAIS</w:t>
      </w:r>
    </w:p>
    <w:p w14:paraId="00872526" w14:textId="77777777" w:rsidR="00F33783" w:rsidRPr="00CD2862" w:rsidRDefault="00F33783" w:rsidP="00F33783">
      <w:pPr>
        <w:jc w:val="center"/>
        <w:rPr>
          <w:rFonts w:ascii="Arial" w:hAnsi="Arial" w:cs="Arial"/>
          <w:sz w:val="20"/>
        </w:rPr>
      </w:pPr>
    </w:p>
    <w:p w14:paraId="5BA8CA37" w14:textId="77777777" w:rsidR="00F33783" w:rsidRPr="00CD2862" w:rsidRDefault="00F33783" w:rsidP="00F33783">
      <w:pPr>
        <w:spacing w:after="240"/>
        <w:jc w:val="both"/>
        <w:rPr>
          <w:rFonts w:ascii="Arial" w:hAnsi="Arial" w:cs="Arial"/>
          <w:sz w:val="20"/>
        </w:rPr>
      </w:pPr>
      <w:r w:rsidRPr="00CD2862">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5628EA6" w14:textId="77777777" w:rsidR="00F33783" w:rsidRPr="00CD2862" w:rsidRDefault="00F33783" w:rsidP="00F33783">
      <w:pPr>
        <w:spacing w:after="240"/>
        <w:jc w:val="both"/>
        <w:rPr>
          <w:rFonts w:ascii="Arial" w:hAnsi="Arial" w:cs="Arial"/>
          <w:sz w:val="20"/>
        </w:rPr>
      </w:pPr>
      <w:r w:rsidRPr="00CD2862">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61076678" w14:textId="77777777" w:rsidR="00F33783" w:rsidRPr="00CD2862" w:rsidRDefault="00F33783" w:rsidP="00F33783">
      <w:pPr>
        <w:spacing w:after="240"/>
        <w:jc w:val="both"/>
        <w:rPr>
          <w:rFonts w:ascii="Arial" w:hAnsi="Arial" w:cs="Arial"/>
          <w:sz w:val="20"/>
        </w:rPr>
      </w:pPr>
      <w:r w:rsidRPr="00CD2862">
        <w:rPr>
          <w:rFonts w:ascii="Arial" w:hAnsi="Arial" w:cs="Arial"/>
          <w:sz w:val="20"/>
        </w:rPr>
        <w:t>12.2.1. As partes ficam, ainda, adstritas às seguintes disposições:</w:t>
      </w:r>
    </w:p>
    <w:p w14:paraId="73F306A5" w14:textId="77777777" w:rsidR="00F33783" w:rsidRPr="00CD2862" w:rsidRDefault="00F33783" w:rsidP="00F33783">
      <w:pPr>
        <w:spacing w:after="240"/>
        <w:jc w:val="both"/>
        <w:rPr>
          <w:rFonts w:ascii="Arial" w:hAnsi="Arial" w:cs="Arial"/>
          <w:sz w:val="20"/>
        </w:rPr>
      </w:pPr>
      <w:r w:rsidRPr="00CD2862">
        <w:rPr>
          <w:rFonts w:ascii="Arial" w:hAnsi="Arial" w:cs="Arial"/>
          <w:sz w:val="20"/>
        </w:rPr>
        <w:t>a) todas as alterações que se fizerem necessárias serão registradas por intermédio de lavratura de termo aditivo à presente Ata de Registro de Preços.</w:t>
      </w:r>
    </w:p>
    <w:p w14:paraId="4D52EE36" w14:textId="77777777" w:rsidR="00F33783" w:rsidRPr="00CD2862" w:rsidRDefault="00F33783" w:rsidP="00F33783">
      <w:pPr>
        <w:spacing w:after="240"/>
        <w:jc w:val="both"/>
        <w:rPr>
          <w:rFonts w:ascii="Arial" w:hAnsi="Arial" w:cs="Arial"/>
          <w:sz w:val="20"/>
        </w:rPr>
      </w:pPr>
      <w:r w:rsidRPr="00CD2862">
        <w:rPr>
          <w:rFonts w:ascii="Arial" w:hAnsi="Arial" w:cs="Arial"/>
          <w:sz w:val="20"/>
        </w:rPr>
        <w:t>b) é vedado caucionar ou utilizar o contrato decorrente do presente registro para qualquer operação financeira.</w:t>
      </w:r>
    </w:p>
    <w:p w14:paraId="01897AA4" w14:textId="77777777" w:rsidR="00F33783" w:rsidRPr="00CD2862" w:rsidRDefault="00F33783" w:rsidP="00F33783">
      <w:pPr>
        <w:spacing w:after="240"/>
        <w:jc w:val="both"/>
        <w:rPr>
          <w:rFonts w:ascii="Arial" w:hAnsi="Arial" w:cs="Arial"/>
          <w:sz w:val="20"/>
        </w:rPr>
      </w:pPr>
      <w:r w:rsidRPr="00CD2862">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1232A412" w14:textId="77777777" w:rsidR="00F33783" w:rsidRPr="00CD2862" w:rsidRDefault="00F33783" w:rsidP="00F33783">
      <w:pPr>
        <w:spacing w:after="240"/>
        <w:jc w:val="both"/>
        <w:rPr>
          <w:rFonts w:ascii="Arial" w:hAnsi="Arial" w:cs="Arial"/>
          <w:sz w:val="20"/>
        </w:rPr>
      </w:pPr>
      <w:r w:rsidRPr="00CD2862">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3BCD0CC0" w14:textId="77777777" w:rsidR="00F33783" w:rsidRPr="00CD2862" w:rsidRDefault="00F33783" w:rsidP="00F33783">
      <w:pPr>
        <w:rPr>
          <w:rFonts w:ascii="Arial" w:hAnsi="Arial" w:cs="Arial"/>
          <w:sz w:val="20"/>
        </w:rPr>
      </w:pPr>
      <w:r w:rsidRPr="00CD2862">
        <w:rPr>
          <w:rFonts w:ascii="Arial" w:hAnsi="Arial" w:cs="Arial"/>
          <w:sz w:val="20"/>
        </w:rPr>
        <w:t>12.5. As aquisições adicionais de que trata o subitem 12.3 não poderão exceder, por órgão ou entidade, a 100% (cem por cento) dos quantitativos registrados na Ata de Registro de Preços.</w:t>
      </w:r>
    </w:p>
    <w:p w14:paraId="446EE84C" w14:textId="77777777" w:rsidR="00F33783" w:rsidRDefault="00F33783" w:rsidP="00F33783">
      <w:pPr>
        <w:rPr>
          <w:rFonts w:ascii="Arial" w:hAnsi="Arial" w:cs="Arial"/>
          <w:sz w:val="20"/>
        </w:rPr>
      </w:pPr>
    </w:p>
    <w:p w14:paraId="6DD272CA" w14:textId="2D494968" w:rsidR="00CD2862" w:rsidRDefault="00CD2862" w:rsidP="00F33783">
      <w:pPr>
        <w:rPr>
          <w:rFonts w:ascii="Arial" w:hAnsi="Arial" w:cs="Arial"/>
          <w:sz w:val="20"/>
        </w:rPr>
      </w:pPr>
    </w:p>
    <w:p w14:paraId="6F91F405" w14:textId="77777777" w:rsidR="00857403" w:rsidRPr="00CD2862" w:rsidRDefault="00857403" w:rsidP="00F33783">
      <w:pPr>
        <w:rPr>
          <w:rFonts w:ascii="Arial" w:hAnsi="Arial" w:cs="Arial"/>
          <w:sz w:val="20"/>
        </w:rPr>
      </w:pPr>
    </w:p>
    <w:p w14:paraId="3D8A9EA7"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13. DOTAÇÃO ORÇAMENTÁRIA</w:t>
      </w:r>
    </w:p>
    <w:p w14:paraId="09F53C78" w14:textId="77777777" w:rsidR="00F33783" w:rsidRPr="00CD2862" w:rsidRDefault="00F33783" w:rsidP="00F33783">
      <w:pPr>
        <w:spacing w:after="240"/>
        <w:jc w:val="both"/>
        <w:rPr>
          <w:rFonts w:ascii="Arial" w:hAnsi="Arial" w:cs="Arial"/>
          <w:sz w:val="20"/>
        </w:rPr>
      </w:pPr>
      <w:r w:rsidRPr="00CD2862">
        <w:rPr>
          <w:rFonts w:ascii="Arial" w:hAnsi="Arial" w:cs="Arial"/>
          <w:sz w:val="20"/>
        </w:rPr>
        <w:t>13.1. As despesas decorrentes da presente licitação correrão com recursos do Tesouro Municipal, consignados no Orçamento do Poder Executivo, cuja programação é a seguinte:</w:t>
      </w:r>
    </w:p>
    <w:p w14:paraId="201D8C3B" w14:textId="77777777" w:rsidR="009F0ED7" w:rsidRPr="00CD2862" w:rsidRDefault="009F0ED7" w:rsidP="00F33783">
      <w:pPr>
        <w:spacing w:after="240"/>
        <w:jc w:val="both"/>
        <w:rPr>
          <w:rFonts w:ascii="Arial" w:hAnsi="Arial" w:cs="Arial"/>
          <w:sz w:val="20"/>
        </w:rPr>
      </w:pPr>
    </w:p>
    <w:p w14:paraId="28997599"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Dotações Orçamentárias constantes do exercício corrente.</w:t>
      </w:r>
    </w:p>
    <w:p w14:paraId="224130F8" w14:textId="77777777" w:rsidR="009F0ED7" w:rsidRPr="00CD2862" w:rsidRDefault="009F0ED7" w:rsidP="00F33783">
      <w:pPr>
        <w:spacing w:after="240"/>
        <w:jc w:val="center"/>
        <w:rPr>
          <w:rFonts w:ascii="Arial" w:hAnsi="Arial" w:cs="Arial"/>
          <w:sz w:val="20"/>
        </w:rPr>
      </w:pPr>
    </w:p>
    <w:p w14:paraId="3A007163" w14:textId="77777777" w:rsidR="00F33783" w:rsidRPr="00CD2862" w:rsidRDefault="00F33783" w:rsidP="00F33783">
      <w:pPr>
        <w:spacing w:after="240"/>
        <w:jc w:val="center"/>
        <w:rPr>
          <w:rFonts w:ascii="Arial" w:hAnsi="Arial" w:cs="Arial"/>
          <w:b/>
          <w:sz w:val="20"/>
        </w:rPr>
      </w:pPr>
      <w:r w:rsidRPr="00CD2862">
        <w:rPr>
          <w:rFonts w:ascii="Arial" w:hAnsi="Arial" w:cs="Arial"/>
          <w:b/>
          <w:sz w:val="20"/>
        </w:rPr>
        <w:t>14. DO FORO</w:t>
      </w:r>
    </w:p>
    <w:p w14:paraId="3E0AADE5" w14:textId="797F41EA" w:rsidR="00F33783" w:rsidRDefault="00F33783" w:rsidP="00F33783">
      <w:pPr>
        <w:spacing w:after="240"/>
        <w:jc w:val="both"/>
        <w:rPr>
          <w:rFonts w:ascii="Arial" w:hAnsi="Arial" w:cs="Arial"/>
          <w:sz w:val="20"/>
        </w:rPr>
      </w:pPr>
      <w:r w:rsidRPr="00CD2862">
        <w:rPr>
          <w:rFonts w:ascii="Arial" w:hAnsi="Arial" w:cs="Arial"/>
          <w:sz w:val="20"/>
        </w:rPr>
        <w:t>14.1. Para dirimir, na esfera judicial, as questões oriundas da presente Ata de Registro de Preços será competente o foro da Comarca de Porto dos Gaúchos/MT.</w:t>
      </w:r>
    </w:p>
    <w:p w14:paraId="2210A958" w14:textId="77777777" w:rsidR="00857403" w:rsidRPr="00CD2862" w:rsidRDefault="00857403" w:rsidP="00F33783">
      <w:pPr>
        <w:spacing w:after="240"/>
        <w:jc w:val="both"/>
        <w:rPr>
          <w:rFonts w:ascii="Arial" w:hAnsi="Arial" w:cs="Arial"/>
          <w:sz w:val="20"/>
        </w:rPr>
      </w:pPr>
    </w:p>
    <w:p w14:paraId="3ABDF63F" w14:textId="77777777" w:rsidR="00F33783" w:rsidRPr="00CD2862" w:rsidRDefault="00F33783" w:rsidP="00F33783">
      <w:pPr>
        <w:autoSpaceDE w:val="0"/>
        <w:autoSpaceDN w:val="0"/>
        <w:adjustRightInd w:val="0"/>
        <w:jc w:val="both"/>
        <w:rPr>
          <w:rFonts w:ascii="Arial" w:hAnsi="Arial" w:cs="Arial"/>
          <w:sz w:val="20"/>
        </w:rPr>
      </w:pPr>
      <w:r w:rsidRPr="00CD2862">
        <w:rPr>
          <w:rFonts w:ascii="Arial" w:hAnsi="Arial" w:cs="Arial"/>
          <w:sz w:val="20"/>
        </w:rPr>
        <w:lastRenderedPageBreak/>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249C9060" w14:textId="77777777" w:rsidR="00F33783" w:rsidRPr="00CD2862" w:rsidRDefault="00F33783" w:rsidP="00F33783">
      <w:pPr>
        <w:autoSpaceDE w:val="0"/>
        <w:autoSpaceDN w:val="0"/>
        <w:adjustRightInd w:val="0"/>
        <w:jc w:val="right"/>
        <w:rPr>
          <w:rFonts w:ascii="Arial" w:hAnsi="Arial" w:cs="Arial"/>
          <w:sz w:val="20"/>
        </w:rPr>
      </w:pPr>
    </w:p>
    <w:p w14:paraId="255B8346" w14:textId="77777777" w:rsidR="009F0ED7" w:rsidRPr="00CD2862" w:rsidRDefault="009F0ED7" w:rsidP="00F33783">
      <w:pPr>
        <w:autoSpaceDE w:val="0"/>
        <w:autoSpaceDN w:val="0"/>
        <w:adjustRightInd w:val="0"/>
        <w:jc w:val="both"/>
        <w:rPr>
          <w:rFonts w:ascii="Arial" w:hAnsi="Arial" w:cs="Arial"/>
          <w:sz w:val="20"/>
        </w:rPr>
      </w:pPr>
    </w:p>
    <w:p w14:paraId="42C7EA73" w14:textId="77777777" w:rsidR="009F0ED7" w:rsidRPr="00CD2862" w:rsidRDefault="009F0ED7" w:rsidP="00F33783">
      <w:pPr>
        <w:autoSpaceDE w:val="0"/>
        <w:autoSpaceDN w:val="0"/>
        <w:adjustRightInd w:val="0"/>
        <w:jc w:val="both"/>
        <w:rPr>
          <w:rFonts w:ascii="Arial" w:hAnsi="Arial" w:cs="Arial"/>
          <w:sz w:val="20"/>
        </w:rPr>
      </w:pPr>
    </w:p>
    <w:p w14:paraId="0A7A0556" w14:textId="77777777" w:rsidR="009F0ED7" w:rsidRPr="00CD2862" w:rsidRDefault="009F0ED7" w:rsidP="00F33783">
      <w:pPr>
        <w:autoSpaceDE w:val="0"/>
        <w:autoSpaceDN w:val="0"/>
        <w:adjustRightInd w:val="0"/>
        <w:jc w:val="both"/>
        <w:rPr>
          <w:rFonts w:ascii="Arial" w:hAnsi="Arial" w:cs="Arial"/>
          <w:sz w:val="20"/>
        </w:rPr>
      </w:pPr>
    </w:p>
    <w:p w14:paraId="062B79A1" w14:textId="77777777" w:rsidR="009F0ED7" w:rsidRPr="00CD2862" w:rsidRDefault="009F0ED7" w:rsidP="00F33783">
      <w:pPr>
        <w:autoSpaceDE w:val="0"/>
        <w:autoSpaceDN w:val="0"/>
        <w:adjustRightInd w:val="0"/>
        <w:jc w:val="both"/>
        <w:rPr>
          <w:rFonts w:ascii="Arial" w:hAnsi="Arial" w:cs="Arial"/>
          <w:sz w:val="20"/>
        </w:rPr>
      </w:pPr>
    </w:p>
    <w:p w14:paraId="4CE5D09B" w14:textId="0A356DE1" w:rsidR="009F0ED7" w:rsidRPr="00CD2862" w:rsidRDefault="009F0ED7" w:rsidP="009F0ED7">
      <w:pPr>
        <w:autoSpaceDE w:val="0"/>
        <w:autoSpaceDN w:val="0"/>
        <w:adjustRightInd w:val="0"/>
        <w:jc w:val="right"/>
        <w:rPr>
          <w:rFonts w:ascii="Arial" w:hAnsi="Arial" w:cs="Arial"/>
          <w:sz w:val="20"/>
        </w:rPr>
      </w:pPr>
      <w:r w:rsidRPr="00CD2862">
        <w:rPr>
          <w:rFonts w:ascii="Arial" w:hAnsi="Arial" w:cs="Arial"/>
          <w:sz w:val="20"/>
        </w:rPr>
        <w:t xml:space="preserve">Porto dos Gaúchos/MT, em </w:t>
      </w:r>
      <w:r w:rsidR="00857403">
        <w:rPr>
          <w:rFonts w:ascii="Arial" w:hAnsi="Arial" w:cs="Arial"/>
          <w:sz w:val="20"/>
        </w:rPr>
        <w:t>19</w:t>
      </w:r>
      <w:r w:rsidRPr="00CD2862">
        <w:rPr>
          <w:rFonts w:ascii="Arial" w:hAnsi="Arial" w:cs="Arial"/>
          <w:sz w:val="20"/>
        </w:rPr>
        <w:t xml:space="preserve"> de </w:t>
      </w:r>
      <w:r w:rsidR="00CD2862">
        <w:rPr>
          <w:rFonts w:ascii="Arial" w:hAnsi="Arial" w:cs="Arial"/>
          <w:sz w:val="20"/>
        </w:rPr>
        <w:t>Abril</w:t>
      </w:r>
      <w:r w:rsidRPr="00CD2862">
        <w:rPr>
          <w:rFonts w:ascii="Arial" w:hAnsi="Arial" w:cs="Arial"/>
          <w:sz w:val="20"/>
        </w:rPr>
        <w:t xml:space="preserve"> de </w:t>
      </w:r>
      <w:r w:rsidR="00CD2862">
        <w:rPr>
          <w:rFonts w:ascii="Arial" w:hAnsi="Arial" w:cs="Arial"/>
          <w:sz w:val="20"/>
        </w:rPr>
        <w:t>20</w:t>
      </w:r>
      <w:r w:rsidR="00857403">
        <w:rPr>
          <w:rFonts w:ascii="Arial" w:hAnsi="Arial" w:cs="Arial"/>
          <w:sz w:val="20"/>
        </w:rPr>
        <w:t>21</w:t>
      </w:r>
      <w:r w:rsidRPr="00CD2862">
        <w:rPr>
          <w:rFonts w:ascii="Arial" w:hAnsi="Arial" w:cs="Arial"/>
          <w:sz w:val="20"/>
        </w:rPr>
        <w:t>.</w:t>
      </w:r>
    </w:p>
    <w:p w14:paraId="2780B036" w14:textId="77777777" w:rsidR="009F0ED7" w:rsidRPr="00CD2862" w:rsidRDefault="009F0ED7" w:rsidP="009F0ED7">
      <w:pPr>
        <w:autoSpaceDE w:val="0"/>
        <w:autoSpaceDN w:val="0"/>
        <w:adjustRightInd w:val="0"/>
        <w:jc w:val="both"/>
        <w:rPr>
          <w:rFonts w:ascii="Arial" w:hAnsi="Arial" w:cs="Arial"/>
          <w:sz w:val="20"/>
        </w:rPr>
      </w:pPr>
    </w:p>
    <w:p w14:paraId="0EF4E2A9" w14:textId="77777777" w:rsidR="009F0ED7" w:rsidRPr="00CD2862" w:rsidRDefault="009F0ED7" w:rsidP="009F0ED7">
      <w:pPr>
        <w:autoSpaceDE w:val="0"/>
        <w:autoSpaceDN w:val="0"/>
        <w:adjustRightInd w:val="0"/>
        <w:jc w:val="both"/>
        <w:rPr>
          <w:rFonts w:ascii="Arial" w:hAnsi="Arial" w:cs="Arial"/>
          <w:sz w:val="20"/>
        </w:rPr>
      </w:pPr>
    </w:p>
    <w:p w14:paraId="63A8151B" w14:textId="77777777" w:rsidR="009F0ED7" w:rsidRPr="00CD2862" w:rsidRDefault="009F0ED7" w:rsidP="00F33783">
      <w:pPr>
        <w:autoSpaceDE w:val="0"/>
        <w:autoSpaceDN w:val="0"/>
        <w:adjustRightInd w:val="0"/>
        <w:jc w:val="both"/>
        <w:rPr>
          <w:rFonts w:ascii="Arial" w:hAnsi="Arial" w:cs="Arial"/>
          <w:sz w:val="20"/>
        </w:rPr>
      </w:pPr>
    </w:p>
    <w:p w14:paraId="423E90FD" w14:textId="77777777" w:rsidR="009F0ED7" w:rsidRPr="00CD2862" w:rsidRDefault="009F0ED7" w:rsidP="00F33783">
      <w:pPr>
        <w:autoSpaceDE w:val="0"/>
        <w:autoSpaceDN w:val="0"/>
        <w:adjustRightInd w:val="0"/>
        <w:jc w:val="both"/>
        <w:rPr>
          <w:rFonts w:ascii="Arial" w:hAnsi="Arial" w:cs="Arial"/>
          <w:sz w:val="20"/>
        </w:rPr>
      </w:pPr>
    </w:p>
    <w:p w14:paraId="754D0E20" w14:textId="77777777" w:rsidR="009F0ED7" w:rsidRPr="00CD2862" w:rsidRDefault="009F0ED7" w:rsidP="00F33783">
      <w:pPr>
        <w:autoSpaceDE w:val="0"/>
        <w:autoSpaceDN w:val="0"/>
        <w:adjustRightInd w:val="0"/>
        <w:jc w:val="both"/>
        <w:rPr>
          <w:rFonts w:ascii="Arial" w:hAnsi="Arial" w:cs="Arial"/>
          <w:sz w:val="20"/>
        </w:rPr>
      </w:pPr>
    </w:p>
    <w:p w14:paraId="2823E820" w14:textId="77777777" w:rsidR="009F0ED7" w:rsidRPr="00CD2862" w:rsidRDefault="009F0ED7" w:rsidP="00F33783">
      <w:pPr>
        <w:autoSpaceDE w:val="0"/>
        <w:autoSpaceDN w:val="0"/>
        <w:adjustRightInd w:val="0"/>
        <w:jc w:val="both"/>
        <w:rPr>
          <w:rFonts w:ascii="Arial" w:hAnsi="Arial" w:cs="Arial"/>
          <w:sz w:val="20"/>
        </w:rPr>
      </w:pPr>
    </w:p>
    <w:p w14:paraId="048CC8E7" w14:textId="77777777" w:rsidR="009F0ED7" w:rsidRPr="00CD2862" w:rsidRDefault="009F0ED7" w:rsidP="00F33783">
      <w:pPr>
        <w:autoSpaceDE w:val="0"/>
        <w:autoSpaceDN w:val="0"/>
        <w:adjustRightInd w:val="0"/>
        <w:jc w:val="both"/>
        <w:rPr>
          <w:rFonts w:ascii="Arial" w:hAnsi="Arial" w:cs="Arial"/>
          <w:sz w:val="20"/>
        </w:rPr>
      </w:pPr>
    </w:p>
    <w:p w14:paraId="2803FF04" w14:textId="77777777" w:rsidR="009F0ED7" w:rsidRPr="00CD2862" w:rsidRDefault="009F0ED7" w:rsidP="00F33783">
      <w:pPr>
        <w:autoSpaceDE w:val="0"/>
        <w:autoSpaceDN w:val="0"/>
        <w:adjustRightInd w:val="0"/>
        <w:jc w:val="both"/>
        <w:rPr>
          <w:rFonts w:ascii="Arial" w:hAnsi="Arial" w:cs="Arial"/>
          <w:sz w:val="20"/>
        </w:rPr>
      </w:pPr>
    </w:p>
    <w:p w14:paraId="3C5AFFAA" w14:textId="77777777" w:rsidR="009F0ED7" w:rsidRPr="00CD2862" w:rsidRDefault="009F0ED7" w:rsidP="00F33783">
      <w:pPr>
        <w:autoSpaceDE w:val="0"/>
        <w:autoSpaceDN w:val="0"/>
        <w:adjustRightInd w:val="0"/>
        <w:jc w:val="both"/>
        <w:rPr>
          <w:rFonts w:ascii="Arial" w:hAnsi="Arial" w:cs="Arial"/>
          <w:sz w:val="20"/>
        </w:rPr>
      </w:pPr>
    </w:p>
    <w:p w14:paraId="0A0EF3FA" w14:textId="77777777" w:rsidR="009F0ED7" w:rsidRPr="00CD2862" w:rsidRDefault="009F0ED7" w:rsidP="00F33783">
      <w:pPr>
        <w:autoSpaceDE w:val="0"/>
        <w:autoSpaceDN w:val="0"/>
        <w:adjustRightInd w:val="0"/>
        <w:jc w:val="both"/>
        <w:rPr>
          <w:rFonts w:ascii="Arial" w:hAnsi="Arial" w:cs="Arial"/>
          <w:sz w:val="20"/>
        </w:rPr>
      </w:pPr>
    </w:p>
    <w:tbl>
      <w:tblPr>
        <w:tblW w:w="9699" w:type="dxa"/>
        <w:jc w:val="center"/>
        <w:tblLayout w:type="fixed"/>
        <w:tblLook w:val="01E0" w:firstRow="1" w:lastRow="1" w:firstColumn="1" w:lastColumn="1" w:noHBand="0" w:noVBand="0"/>
      </w:tblPr>
      <w:tblGrid>
        <w:gridCol w:w="4939"/>
        <w:gridCol w:w="407"/>
        <w:gridCol w:w="4353"/>
      </w:tblGrid>
      <w:tr w:rsidR="00F33783" w:rsidRPr="00CD2862" w14:paraId="3B6CB097" w14:textId="77777777" w:rsidTr="002E5764">
        <w:trPr>
          <w:trHeight w:hRule="exact" w:val="1416"/>
          <w:jc w:val="center"/>
        </w:trPr>
        <w:tc>
          <w:tcPr>
            <w:tcW w:w="4939" w:type="dxa"/>
          </w:tcPr>
          <w:p w14:paraId="7AB281C7" w14:textId="77777777" w:rsidR="00F33783" w:rsidRPr="00CD2862" w:rsidRDefault="00F33783" w:rsidP="00F33783">
            <w:pPr>
              <w:jc w:val="center"/>
              <w:rPr>
                <w:rFonts w:ascii="Arial" w:hAnsi="Arial" w:cs="Arial"/>
                <w:b/>
                <w:sz w:val="20"/>
                <w:lang w:val="pt-PT"/>
              </w:rPr>
            </w:pPr>
            <w:r w:rsidRPr="00CD2862">
              <w:rPr>
                <w:rFonts w:ascii="Arial" w:hAnsi="Arial" w:cs="Arial"/>
                <w:b/>
                <w:sz w:val="20"/>
                <w:lang w:val="pt-PT"/>
              </w:rPr>
              <w:t>Município de Porto dos Gaúchos/MT</w:t>
            </w:r>
          </w:p>
          <w:p w14:paraId="2D29A5D5" w14:textId="63877014" w:rsidR="00F33783" w:rsidRPr="00CD2862" w:rsidRDefault="002E5764" w:rsidP="00F33783">
            <w:pPr>
              <w:jc w:val="center"/>
              <w:rPr>
                <w:rFonts w:ascii="Arial" w:hAnsi="Arial" w:cs="Arial"/>
                <w:bCs/>
                <w:sz w:val="20"/>
                <w:lang w:val="pt-PT"/>
              </w:rPr>
            </w:pPr>
            <w:r>
              <w:rPr>
                <w:rFonts w:ascii="Arial" w:hAnsi="Arial" w:cs="Arial"/>
                <w:bCs/>
                <w:sz w:val="20"/>
                <w:lang w:val="pt-PT"/>
              </w:rPr>
              <w:t>Vanderlei Antonio de Abreu</w:t>
            </w:r>
          </w:p>
          <w:p w14:paraId="7FDB6246" w14:textId="77777777" w:rsidR="00F33783" w:rsidRDefault="00F33783" w:rsidP="00F33783">
            <w:pPr>
              <w:jc w:val="center"/>
              <w:rPr>
                <w:rFonts w:ascii="Arial" w:hAnsi="Arial" w:cs="Arial"/>
                <w:bCs/>
                <w:sz w:val="20"/>
                <w:lang w:val="pt-PT"/>
              </w:rPr>
            </w:pPr>
            <w:r w:rsidRPr="00CD2862">
              <w:rPr>
                <w:rFonts w:ascii="Arial" w:hAnsi="Arial" w:cs="Arial"/>
                <w:bCs/>
                <w:sz w:val="20"/>
                <w:lang w:val="pt-PT"/>
              </w:rPr>
              <w:t>Prefeito Municipal</w:t>
            </w:r>
          </w:p>
          <w:p w14:paraId="31CB9DA5" w14:textId="7509DF24" w:rsidR="002E5764" w:rsidRPr="00CD2862" w:rsidRDefault="002E5764" w:rsidP="00F33783">
            <w:pPr>
              <w:jc w:val="center"/>
              <w:rPr>
                <w:rFonts w:ascii="Arial" w:hAnsi="Arial" w:cs="Arial"/>
                <w:bCs/>
                <w:sz w:val="20"/>
                <w:lang w:val="pt-PT"/>
              </w:rPr>
            </w:pPr>
            <w:r>
              <w:rPr>
                <w:rFonts w:ascii="Arial" w:hAnsi="Arial" w:cs="Arial"/>
                <w:bCs/>
                <w:sz w:val="20"/>
                <w:lang w:val="pt-PT"/>
              </w:rPr>
              <w:t>Contratante</w:t>
            </w:r>
          </w:p>
        </w:tc>
        <w:tc>
          <w:tcPr>
            <w:tcW w:w="407" w:type="dxa"/>
          </w:tcPr>
          <w:p w14:paraId="6B6B7E6F" w14:textId="77777777" w:rsidR="00F33783" w:rsidRPr="00CD2862" w:rsidRDefault="00F33783" w:rsidP="00F33783">
            <w:pPr>
              <w:jc w:val="center"/>
              <w:rPr>
                <w:rFonts w:ascii="Arial" w:hAnsi="Arial" w:cs="Arial"/>
                <w:sz w:val="20"/>
              </w:rPr>
            </w:pPr>
          </w:p>
        </w:tc>
        <w:tc>
          <w:tcPr>
            <w:tcW w:w="4353" w:type="dxa"/>
          </w:tcPr>
          <w:p w14:paraId="15DE4AB5" w14:textId="03695FB0" w:rsidR="005A6BB5" w:rsidRPr="00CD2862" w:rsidRDefault="002E5764" w:rsidP="005A6BB5">
            <w:pPr>
              <w:jc w:val="center"/>
              <w:rPr>
                <w:rFonts w:ascii="Arial" w:hAnsi="Arial" w:cs="Arial"/>
                <w:b/>
                <w:sz w:val="20"/>
              </w:rPr>
            </w:pPr>
            <w:r>
              <w:rPr>
                <w:rFonts w:ascii="Arial" w:hAnsi="Arial" w:cs="Arial"/>
                <w:b/>
                <w:sz w:val="20"/>
                <w:u w:val="single"/>
              </w:rPr>
              <w:t>MARIA ALICE DA SILVA EIRELI</w:t>
            </w:r>
            <w:r w:rsidR="005A6BB5" w:rsidRPr="00CD2862">
              <w:rPr>
                <w:rFonts w:ascii="Arial" w:hAnsi="Arial" w:cs="Arial"/>
                <w:b/>
                <w:sz w:val="20"/>
              </w:rPr>
              <w:t xml:space="preserve"> </w:t>
            </w:r>
          </w:p>
          <w:p w14:paraId="0BE4C844" w14:textId="7B9654C6" w:rsidR="005A6BB5" w:rsidRPr="00CD2862" w:rsidRDefault="002E5764" w:rsidP="005A6BB5">
            <w:pPr>
              <w:jc w:val="center"/>
              <w:rPr>
                <w:rFonts w:ascii="Arial" w:hAnsi="Arial" w:cs="Arial"/>
                <w:sz w:val="20"/>
              </w:rPr>
            </w:pPr>
            <w:r w:rsidRPr="00CD2862">
              <w:rPr>
                <w:rFonts w:ascii="Arial" w:hAnsi="Arial" w:cs="Arial"/>
                <w:sz w:val="20"/>
                <w:lang w:val="pt-PT"/>
              </w:rPr>
              <w:t xml:space="preserve">CNPJ sob nº. </w:t>
            </w:r>
            <w:r>
              <w:rPr>
                <w:rFonts w:ascii="Arial" w:hAnsi="Arial" w:cs="Arial"/>
                <w:sz w:val="20"/>
                <w:lang w:val="pt-PT"/>
              </w:rPr>
              <w:t>14.284.593/0001-70</w:t>
            </w:r>
          </w:p>
          <w:p w14:paraId="62E38941" w14:textId="5CC0AC9B" w:rsidR="005A6BB5" w:rsidRPr="00CD2862" w:rsidRDefault="002E5764" w:rsidP="00C02429">
            <w:pPr>
              <w:jc w:val="center"/>
              <w:rPr>
                <w:rFonts w:ascii="Arial" w:hAnsi="Arial" w:cs="Arial"/>
                <w:sz w:val="20"/>
              </w:rPr>
            </w:pPr>
            <w:r>
              <w:rPr>
                <w:rFonts w:ascii="Arial" w:hAnsi="Arial" w:cs="Arial"/>
                <w:sz w:val="20"/>
                <w:u w:val="single"/>
              </w:rPr>
              <w:t>Belmiro Adriano dos Reis Neto</w:t>
            </w:r>
          </w:p>
          <w:p w14:paraId="4E15776D" w14:textId="77777777" w:rsidR="00F33783" w:rsidRPr="00CD2862" w:rsidRDefault="00F33783" w:rsidP="00C02429">
            <w:pPr>
              <w:jc w:val="center"/>
              <w:rPr>
                <w:rFonts w:ascii="Arial" w:hAnsi="Arial" w:cs="Arial"/>
                <w:sz w:val="20"/>
              </w:rPr>
            </w:pPr>
            <w:r w:rsidRPr="00CD2862">
              <w:rPr>
                <w:rFonts w:ascii="Arial" w:hAnsi="Arial" w:cs="Arial"/>
                <w:sz w:val="20"/>
              </w:rPr>
              <w:t>Detentora da Ata</w:t>
            </w:r>
          </w:p>
          <w:p w14:paraId="28937142" w14:textId="77777777" w:rsidR="00F33783" w:rsidRPr="00CD2862" w:rsidRDefault="00F33783" w:rsidP="00F33783">
            <w:pPr>
              <w:jc w:val="center"/>
              <w:rPr>
                <w:rFonts w:ascii="Arial" w:hAnsi="Arial" w:cs="Arial"/>
                <w:sz w:val="20"/>
              </w:rPr>
            </w:pPr>
          </w:p>
        </w:tc>
      </w:tr>
      <w:tr w:rsidR="00F33783" w:rsidRPr="00CD2862" w14:paraId="34798754" w14:textId="77777777" w:rsidTr="002E5764">
        <w:trPr>
          <w:trHeight w:hRule="exact" w:val="917"/>
          <w:jc w:val="center"/>
        </w:trPr>
        <w:tc>
          <w:tcPr>
            <w:tcW w:w="4939" w:type="dxa"/>
          </w:tcPr>
          <w:p w14:paraId="53BF72DC" w14:textId="77777777" w:rsidR="00F33783" w:rsidRPr="00CD2862" w:rsidRDefault="00F33783" w:rsidP="00F33783">
            <w:pPr>
              <w:jc w:val="center"/>
              <w:rPr>
                <w:rFonts w:ascii="Arial" w:hAnsi="Arial" w:cs="Arial"/>
                <w:b/>
                <w:sz w:val="20"/>
                <w:lang w:val="pt-PT"/>
              </w:rPr>
            </w:pPr>
          </w:p>
        </w:tc>
        <w:tc>
          <w:tcPr>
            <w:tcW w:w="407" w:type="dxa"/>
          </w:tcPr>
          <w:p w14:paraId="72A6523D" w14:textId="77777777" w:rsidR="00F33783" w:rsidRPr="00CD2862" w:rsidRDefault="00F33783" w:rsidP="00F33783">
            <w:pPr>
              <w:jc w:val="center"/>
              <w:rPr>
                <w:rFonts w:ascii="Arial" w:hAnsi="Arial" w:cs="Arial"/>
                <w:sz w:val="20"/>
              </w:rPr>
            </w:pPr>
          </w:p>
        </w:tc>
        <w:tc>
          <w:tcPr>
            <w:tcW w:w="4353" w:type="dxa"/>
          </w:tcPr>
          <w:p w14:paraId="71ADD2B6" w14:textId="77777777" w:rsidR="00F33783" w:rsidRPr="00CD2862" w:rsidRDefault="00F33783" w:rsidP="00F33783">
            <w:pPr>
              <w:jc w:val="center"/>
              <w:rPr>
                <w:rFonts w:ascii="Arial" w:hAnsi="Arial" w:cs="Arial"/>
                <w:b/>
                <w:sz w:val="20"/>
                <w:lang w:val="pt-PT"/>
              </w:rPr>
            </w:pPr>
          </w:p>
        </w:tc>
      </w:tr>
      <w:tr w:rsidR="00F33783" w:rsidRPr="00CD2862" w14:paraId="7A49AD40" w14:textId="77777777" w:rsidTr="002E5764">
        <w:trPr>
          <w:trHeight w:hRule="exact" w:val="1418"/>
          <w:jc w:val="center"/>
        </w:trPr>
        <w:tc>
          <w:tcPr>
            <w:tcW w:w="4939" w:type="dxa"/>
          </w:tcPr>
          <w:p w14:paraId="0A5A09B3" w14:textId="77777777" w:rsidR="002E5764" w:rsidRDefault="002E5764" w:rsidP="002E5764">
            <w:pPr>
              <w:jc w:val="center"/>
              <w:rPr>
                <w:rFonts w:ascii="Arial" w:hAnsi="Arial" w:cs="Arial"/>
                <w:b/>
                <w:sz w:val="20"/>
              </w:rPr>
            </w:pPr>
            <w:r>
              <w:rPr>
                <w:rFonts w:ascii="Arial" w:hAnsi="Arial" w:cs="Arial"/>
                <w:b/>
                <w:sz w:val="20"/>
              </w:rPr>
              <w:t>Lucas Daniel Martins Ribeiro</w:t>
            </w:r>
          </w:p>
          <w:p w14:paraId="3B32D70B" w14:textId="77777777" w:rsidR="002E5764" w:rsidRDefault="002E5764" w:rsidP="002E5764">
            <w:pPr>
              <w:jc w:val="center"/>
              <w:rPr>
                <w:rFonts w:ascii="Arial" w:hAnsi="Arial" w:cs="Arial"/>
                <w:bCs/>
                <w:sz w:val="20"/>
              </w:rPr>
            </w:pPr>
            <w:r>
              <w:rPr>
                <w:rFonts w:ascii="Arial" w:hAnsi="Arial" w:cs="Arial"/>
                <w:bCs/>
                <w:sz w:val="20"/>
              </w:rPr>
              <w:t>CPF 045.884.821-22</w:t>
            </w:r>
          </w:p>
          <w:p w14:paraId="0363EEC4" w14:textId="2870919F" w:rsidR="00F33783" w:rsidRPr="00CD2862" w:rsidRDefault="002E5764" w:rsidP="002E5764">
            <w:pPr>
              <w:jc w:val="center"/>
              <w:rPr>
                <w:rFonts w:ascii="Arial" w:hAnsi="Arial" w:cs="Arial"/>
                <w:sz w:val="20"/>
              </w:rPr>
            </w:pPr>
            <w:r>
              <w:rPr>
                <w:rFonts w:ascii="Arial" w:hAnsi="Arial" w:cs="Arial"/>
                <w:bCs/>
                <w:sz w:val="20"/>
              </w:rPr>
              <w:t>Testemunha</w:t>
            </w:r>
          </w:p>
        </w:tc>
        <w:tc>
          <w:tcPr>
            <w:tcW w:w="407" w:type="dxa"/>
          </w:tcPr>
          <w:p w14:paraId="2BCB7B91" w14:textId="77777777" w:rsidR="00F33783" w:rsidRPr="00CD2862" w:rsidRDefault="00F33783" w:rsidP="00F33783">
            <w:pPr>
              <w:jc w:val="center"/>
              <w:rPr>
                <w:rFonts w:ascii="Arial" w:hAnsi="Arial" w:cs="Arial"/>
                <w:sz w:val="20"/>
              </w:rPr>
            </w:pPr>
          </w:p>
        </w:tc>
        <w:tc>
          <w:tcPr>
            <w:tcW w:w="4353" w:type="dxa"/>
          </w:tcPr>
          <w:p w14:paraId="6CA6B212" w14:textId="77777777" w:rsidR="002E5764" w:rsidRPr="00AC0AA1" w:rsidRDefault="002E5764" w:rsidP="002E5764">
            <w:pPr>
              <w:jc w:val="center"/>
              <w:rPr>
                <w:rFonts w:ascii="Arial" w:hAnsi="Arial" w:cs="Arial"/>
                <w:b/>
                <w:bCs/>
                <w:sz w:val="20"/>
                <w:lang w:val="pt-PT"/>
              </w:rPr>
            </w:pPr>
            <w:r w:rsidRPr="00AC0AA1">
              <w:rPr>
                <w:rFonts w:ascii="Arial" w:hAnsi="Arial" w:cs="Arial"/>
                <w:b/>
                <w:bCs/>
                <w:sz w:val="20"/>
                <w:lang w:val="pt-PT"/>
              </w:rPr>
              <w:t xml:space="preserve">Vanessa Santoni </w:t>
            </w:r>
          </w:p>
          <w:p w14:paraId="520A4331" w14:textId="77777777" w:rsidR="002E5764" w:rsidRPr="00BB2993" w:rsidRDefault="002E5764" w:rsidP="002E5764">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422E0384" w14:textId="6EC082F1" w:rsidR="00F33783" w:rsidRPr="00CD2862" w:rsidRDefault="002E5764" w:rsidP="002E5764">
            <w:pPr>
              <w:jc w:val="center"/>
              <w:rPr>
                <w:rFonts w:ascii="Arial" w:hAnsi="Arial" w:cs="Arial"/>
                <w:b/>
                <w:sz w:val="20"/>
              </w:rPr>
            </w:pPr>
            <w:r w:rsidRPr="00BB2993">
              <w:rPr>
                <w:rFonts w:ascii="Arial" w:hAnsi="Arial" w:cs="Arial"/>
                <w:bCs/>
                <w:sz w:val="20"/>
                <w:lang w:val="pt-PT"/>
              </w:rPr>
              <w:t>Testemunha</w:t>
            </w:r>
          </w:p>
        </w:tc>
      </w:tr>
    </w:tbl>
    <w:p w14:paraId="77886955" w14:textId="77777777" w:rsidR="0068673F" w:rsidRPr="00CD2862" w:rsidRDefault="0068673F" w:rsidP="005F78EA">
      <w:pPr>
        <w:rPr>
          <w:rFonts w:ascii="Arial" w:hAnsi="Arial" w:cs="Arial"/>
          <w:sz w:val="20"/>
        </w:rPr>
      </w:pPr>
    </w:p>
    <w:sectPr w:rsidR="0068673F" w:rsidRPr="00CD2862"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BC7D" w14:textId="77777777" w:rsidR="008A5AC9" w:rsidRDefault="008A5AC9" w:rsidP="00C55FC0">
      <w:r>
        <w:separator/>
      </w:r>
    </w:p>
  </w:endnote>
  <w:endnote w:type="continuationSeparator" w:id="0">
    <w:p w14:paraId="7E6A4A21" w14:textId="77777777" w:rsidR="008A5AC9" w:rsidRDefault="008A5AC9"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957" w14:textId="77777777" w:rsidR="008A5AC9" w:rsidRDefault="008A5AC9" w:rsidP="00C55FC0">
    <w:pPr>
      <w:pStyle w:val="SemEspaamento"/>
    </w:pPr>
    <w:r>
      <w:t>___________________________________________________________________________________________</w:t>
    </w:r>
  </w:p>
  <w:p w14:paraId="30742C74" w14:textId="77777777" w:rsidR="008A5AC9" w:rsidRPr="00F365B0" w:rsidRDefault="008A5AC9"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73DA1C8E" w14:textId="77777777" w:rsidR="008A5AC9" w:rsidRPr="00F365B0" w:rsidRDefault="008A5AC9"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11865931" w14:textId="77777777" w:rsidR="008A5AC9" w:rsidRDefault="008A5A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D019" w14:textId="77777777" w:rsidR="008A5AC9" w:rsidRDefault="008A5AC9" w:rsidP="00C55FC0">
      <w:r>
        <w:separator/>
      </w:r>
    </w:p>
  </w:footnote>
  <w:footnote w:type="continuationSeparator" w:id="0">
    <w:p w14:paraId="29FF2A7A" w14:textId="77777777" w:rsidR="008A5AC9" w:rsidRDefault="008A5AC9"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E927" w14:textId="77777777" w:rsidR="008A5AC9" w:rsidRDefault="008A5AC9">
    <w:pPr>
      <w:pStyle w:val="Cabealho"/>
    </w:pPr>
    <w:r w:rsidRPr="00C55FC0">
      <w:rPr>
        <w:noProof/>
      </w:rPr>
      <w:drawing>
        <wp:inline distT="0" distB="0" distL="0" distR="0" wp14:anchorId="0CEE1691" wp14:editId="24E4749F">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9A40E51"/>
    <w:multiLevelType w:val="hybridMultilevel"/>
    <w:tmpl w:val="6EB69A6A"/>
    <w:lvl w:ilvl="0" w:tplc="E9D2A31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1E2778"/>
    <w:multiLevelType w:val="hybridMultilevel"/>
    <w:tmpl w:val="232CADEA"/>
    <w:lvl w:ilvl="0" w:tplc="53BE1A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A56164C"/>
    <w:multiLevelType w:val="hybridMultilevel"/>
    <w:tmpl w:val="8C78497A"/>
    <w:lvl w:ilvl="0" w:tplc="780A95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B103DD5"/>
    <w:multiLevelType w:val="hybridMultilevel"/>
    <w:tmpl w:val="B994F9E2"/>
    <w:lvl w:ilvl="0" w:tplc="362EE6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37062BDE"/>
    <w:multiLevelType w:val="hybridMultilevel"/>
    <w:tmpl w:val="28023E24"/>
    <w:lvl w:ilvl="0" w:tplc="AABCA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106465"/>
    <w:multiLevelType w:val="hybridMultilevel"/>
    <w:tmpl w:val="A36A85D0"/>
    <w:lvl w:ilvl="0" w:tplc="04160015">
      <w:start w:val="1"/>
      <w:numFmt w:val="upp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411A4F87"/>
    <w:multiLevelType w:val="hybridMultilevel"/>
    <w:tmpl w:val="1046D130"/>
    <w:lvl w:ilvl="0" w:tplc="E54896F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9C30DC"/>
    <w:multiLevelType w:val="hybridMultilevel"/>
    <w:tmpl w:val="DC5A0496"/>
    <w:lvl w:ilvl="0" w:tplc="4F920F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491F89"/>
    <w:multiLevelType w:val="hybridMultilevel"/>
    <w:tmpl w:val="4B0208BA"/>
    <w:lvl w:ilvl="0" w:tplc="433CC6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F81B90"/>
    <w:multiLevelType w:val="hybridMultilevel"/>
    <w:tmpl w:val="F1222BF6"/>
    <w:lvl w:ilvl="0" w:tplc="ACBE87D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670F7A63"/>
    <w:multiLevelType w:val="hybridMultilevel"/>
    <w:tmpl w:val="4322F3A8"/>
    <w:lvl w:ilvl="0" w:tplc="CDA6CF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87E064B"/>
    <w:multiLevelType w:val="hybridMultilevel"/>
    <w:tmpl w:val="764A919E"/>
    <w:lvl w:ilvl="0" w:tplc="C880779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7"/>
  </w:num>
  <w:num w:numId="5">
    <w:abstractNumId w:val="9"/>
  </w:num>
  <w:num w:numId="6">
    <w:abstractNumId w:val="18"/>
  </w:num>
  <w:num w:numId="7">
    <w:abstractNumId w:val="6"/>
  </w:num>
  <w:num w:numId="8">
    <w:abstractNumId w:val="3"/>
  </w:num>
  <w:num w:numId="9">
    <w:abstractNumId w:val="11"/>
  </w:num>
  <w:num w:numId="10">
    <w:abstractNumId w:val="12"/>
  </w:num>
  <w:num w:numId="11">
    <w:abstractNumId w:val="17"/>
  </w:num>
  <w:num w:numId="12">
    <w:abstractNumId w:val="2"/>
  </w:num>
  <w:num w:numId="13">
    <w:abstractNumId w:val="14"/>
  </w:num>
  <w:num w:numId="14">
    <w:abstractNumId w:val="19"/>
  </w:num>
  <w:num w:numId="15">
    <w:abstractNumId w:val="4"/>
  </w:num>
  <w:num w:numId="16">
    <w:abstractNumId w:val="15"/>
  </w:num>
  <w:num w:numId="17">
    <w:abstractNumId w:val="13"/>
  </w:num>
  <w:num w:numId="18">
    <w:abstractNumId w:val="1"/>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5313A"/>
    <w:rsid w:val="000C5582"/>
    <w:rsid w:val="000E4DA6"/>
    <w:rsid w:val="00185477"/>
    <w:rsid w:val="00192C32"/>
    <w:rsid w:val="001F1D79"/>
    <w:rsid w:val="002E5764"/>
    <w:rsid w:val="00302904"/>
    <w:rsid w:val="00383D49"/>
    <w:rsid w:val="003854CB"/>
    <w:rsid w:val="00446596"/>
    <w:rsid w:val="004C592E"/>
    <w:rsid w:val="005A6BB5"/>
    <w:rsid w:val="005E2FEA"/>
    <w:rsid w:val="005F244A"/>
    <w:rsid w:val="005F78EA"/>
    <w:rsid w:val="0068673F"/>
    <w:rsid w:val="00763107"/>
    <w:rsid w:val="007B769F"/>
    <w:rsid w:val="007F6074"/>
    <w:rsid w:val="008031C6"/>
    <w:rsid w:val="00805FC4"/>
    <w:rsid w:val="00857403"/>
    <w:rsid w:val="008A5AC9"/>
    <w:rsid w:val="009C1240"/>
    <w:rsid w:val="009F0ED7"/>
    <w:rsid w:val="009F3370"/>
    <w:rsid w:val="009F62D1"/>
    <w:rsid w:val="00A10BF4"/>
    <w:rsid w:val="00A7279F"/>
    <w:rsid w:val="00AA162C"/>
    <w:rsid w:val="00AE6F7F"/>
    <w:rsid w:val="00AF432A"/>
    <w:rsid w:val="00B22FAE"/>
    <w:rsid w:val="00B25AC6"/>
    <w:rsid w:val="00B63737"/>
    <w:rsid w:val="00BD053A"/>
    <w:rsid w:val="00BE6C30"/>
    <w:rsid w:val="00C02429"/>
    <w:rsid w:val="00C55FC0"/>
    <w:rsid w:val="00CD2862"/>
    <w:rsid w:val="00CE1381"/>
    <w:rsid w:val="00CE5CC2"/>
    <w:rsid w:val="00DA7728"/>
    <w:rsid w:val="00EC673F"/>
    <w:rsid w:val="00F233DD"/>
    <w:rsid w:val="00F33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0025"/>
  <w15:docId w15:val="{20146E55-DEA9-4856-AC95-36952F4B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foote,encabezado"/>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foote Char,encabezad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nhideWhenUsed/>
    <w:rsid w:val="009C1240"/>
    <w:pPr>
      <w:spacing w:after="120"/>
      <w:ind w:left="283"/>
    </w:pPr>
  </w:style>
  <w:style w:type="character" w:customStyle="1" w:styleId="RecuodecorpodetextoChar">
    <w:name w:val="Recuo de corpo de texto Char"/>
    <w:basedOn w:val="Fontepargpadro"/>
    <w:link w:val="Recuodecorpodetexto"/>
    <w:rsid w:val="009C1240"/>
  </w:style>
  <w:style w:type="character" w:styleId="Nmerodepgina">
    <w:name w:val="page number"/>
    <w:basedOn w:val="Fontepargpadro"/>
    <w:rsid w:val="00F33783"/>
  </w:style>
  <w:style w:type="paragraph" w:styleId="NormalWeb">
    <w:name w:val="Normal (Web)"/>
    <w:basedOn w:val="Normal"/>
    <w:rsid w:val="00F33783"/>
    <w:pPr>
      <w:spacing w:before="100" w:beforeAutospacing="1" w:after="100" w:afterAutospacing="1"/>
      <w:jc w:val="center"/>
    </w:pPr>
    <w:rPr>
      <w:sz w:val="24"/>
      <w:szCs w:val="24"/>
    </w:rPr>
  </w:style>
  <w:style w:type="paragraph" w:styleId="Cabealhodamensagem">
    <w:name w:val="Message Header"/>
    <w:basedOn w:val="Normal"/>
    <w:link w:val="CabealhodamensagemChar"/>
    <w:rsid w:val="00F337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CabealhodamensagemChar">
    <w:name w:val="Cabeçalho da mensagem Char"/>
    <w:basedOn w:val="Fontepargpadro"/>
    <w:link w:val="Cabealhodamensagem"/>
    <w:rsid w:val="00F33783"/>
    <w:rPr>
      <w:rFonts w:ascii="Arial" w:hAnsi="Arial"/>
      <w:sz w:val="24"/>
      <w:shd w:val="pct20" w:color="auto" w:fill="auto"/>
    </w:rPr>
  </w:style>
  <w:style w:type="paragraph" w:styleId="Encerramento">
    <w:name w:val="Closing"/>
    <w:basedOn w:val="Normal"/>
    <w:link w:val="EncerramentoChar"/>
    <w:rsid w:val="00F33783"/>
    <w:pPr>
      <w:ind w:left="4252"/>
    </w:pPr>
    <w:rPr>
      <w:sz w:val="24"/>
    </w:rPr>
  </w:style>
  <w:style w:type="character" w:customStyle="1" w:styleId="EncerramentoChar">
    <w:name w:val="Encerramento Char"/>
    <w:basedOn w:val="Fontepargpadro"/>
    <w:link w:val="Encerramento"/>
    <w:rsid w:val="00F33783"/>
    <w:rPr>
      <w:sz w:val="24"/>
    </w:rPr>
  </w:style>
  <w:style w:type="paragraph" w:styleId="Corpodetexto2">
    <w:name w:val="Body Text 2"/>
    <w:basedOn w:val="Normal"/>
    <w:link w:val="Corpodetexto2Char"/>
    <w:rsid w:val="00F33783"/>
    <w:pPr>
      <w:jc w:val="both"/>
    </w:pPr>
    <w:rPr>
      <w:b/>
    </w:rPr>
  </w:style>
  <w:style w:type="character" w:customStyle="1" w:styleId="Corpodetexto2Char">
    <w:name w:val="Corpo de texto 2 Char"/>
    <w:basedOn w:val="Fontepargpadro"/>
    <w:link w:val="Corpodetexto2"/>
    <w:rsid w:val="00F33783"/>
    <w:rPr>
      <w:b/>
    </w:rPr>
  </w:style>
  <w:style w:type="paragraph" w:styleId="Recuodecorpodetexto2">
    <w:name w:val="Body Text Indent 2"/>
    <w:basedOn w:val="Normal"/>
    <w:link w:val="Recuodecorpodetexto2Char"/>
    <w:rsid w:val="00F33783"/>
    <w:pPr>
      <w:spacing w:after="120" w:line="480" w:lineRule="auto"/>
      <w:ind w:left="283"/>
    </w:pPr>
    <w:rPr>
      <w:sz w:val="20"/>
    </w:rPr>
  </w:style>
  <w:style w:type="character" w:customStyle="1" w:styleId="Recuodecorpodetexto2Char">
    <w:name w:val="Recuo de corpo de texto 2 Char"/>
    <w:basedOn w:val="Fontepargpadro"/>
    <w:link w:val="Recuodecorpodetexto2"/>
    <w:rsid w:val="00F33783"/>
    <w:rPr>
      <w:sz w:val="20"/>
    </w:rPr>
  </w:style>
  <w:style w:type="character" w:customStyle="1" w:styleId="CharChar1">
    <w:name w:val="Char Char1"/>
    <w:locked/>
    <w:rsid w:val="00F33783"/>
    <w:rPr>
      <w:sz w:val="28"/>
      <w:lang w:val="pt-BR" w:eastAsia="pt-BR" w:bidi="ar-SA"/>
    </w:rPr>
  </w:style>
  <w:style w:type="character" w:styleId="HiperlinkVisitado">
    <w:name w:val="FollowedHyperlink"/>
    <w:uiPriority w:val="99"/>
    <w:unhideWhenUsed/>
    <w:rsid w:val="00F33783"/>
    <w:rPr>
      <w:color w:val="800080"/>
      <w:u w:val="single"/>
    </w:rPr>
  </w:style>
  <w:style w:type="paragraph" w:customStyle="1" w:styleId="xl63">
    <w:name w:val="xl63"/>
    <w:basedOn w:val="Normal"/>
    <w:rsid w:val="00F33783"/>
    <w:pPr>
      <w:spacing w:before="100" w:beforeAutospacing="1" w:after="100" w:afterAutospacing="1"/>
      <w:textAlignment w:val="center"/>
    </w:pPr>
    <w:rPr>
      <w:rFonts w:ascii="Arial" w:hAnsi="Arial" w:cs="Arial"/>
      <w:sz w:val="16"/>
      <w:szCs w:val="16"/>
    </w:rPr>
  </w:style>
  <w:style w:type="paragraph" w:customStyle="1" w:styleId="xl64">
    <w:name w:val="xl6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7">
    <w:name w:val="xl6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69">
    <w:name w:val="xl6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0">
    <w:name w:val="xl70"/>
    <w:basedOn w:val="Normal"/>
    <w:rsid w:val="00F33783"/>
    <w:pPr>
      <w:spacing w:before="100" w:beforeAutospacing="1" w:after="100" w:afterAutospacing="1"/>
      <w:textAlignment w:val="center"/>
    </w:pPr>
    <w:rPr>
      <w:sz w:val="20"/>
    </w:rPr>
  </w:style>
  <w:style w:type="paragraph" w:customStyle="1" w:styleId="xl71">
    <w:name w:val="xl71"/>
    <w:basedOn w:val="Normal"/>
    <w:rsid w:val="00F33783"/>
    <w:pPr>
      <w:spacing w:before="100" w:beforeAutospacing="1" w:after="100" w:afterAutospacing="1"/>
      <w:textAlignment w:val="center"/>
    </w:pPr>
    <w:rPr>
      <w:sz w:val="20"/>
    </w:rPr>
  </w:style>
  <w:style w:type="paragraph" w:customStyle="1" w:styleId="xl72">
    <w:name w:val="xl72"/>
    <w:basedOn w:val="Normal"/>
    <w:rsid w:val="00F33783"/>
    <w:pPr>
      <w:spacing w:before="100" w:beforeAutospacing="1" w:after="100" w:afterAutospacing="1"/>
      <w:textAlignment w:val="center"/>
    </w:pPr>
    <w:rPr>
      <w:rFonts w:ascii="Arial" w:hAnsi="Arial" w:cs="Arial"/>
      <w:color w:val="000000"/>
      <w:sz w:val="16"/>
      <w:szCs w:val="16"/>
    </w:rPr>
  </w:style>
  <w:style w:type="paragraph" w:customStyle="1" w:styleId="xl73">
    <w:name w:val="xl73"/>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F33783"/>
    <w:pPr>
      <w:shd w:val="clear" w:color="000000" w:fill="92D050"/>
      <w:spacing w:before="100" w:beforeAutospacing="1" w:after="100" w:afterAutospacing="1"/>
      <w:textAlignment w:val="center"/>
    </w:pPr>
    <w:rPr>
      <w:rFonts w:ascii="Arial" w:hAnsi="Arial" w:cs="Arial"/>
      <w:sz w:val="16"/>
      <w:szCs w:val="16"/>
    </w:rPr>
  </w:style>
  <w:style w:type="paragraph" w:customStyle="1" w:styleId="xl76">
    <w:name w:val="xl76"/>
    <w:basedOn w:val="Normal"/>
    <w:rsid w:val="00F33783"/>
    <w:pP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customStyle="1" w:styleId="TextodebaloChar1">
    <w:name w:val="Texto de balão Char1"/>
    <w:basedOn w:val="Fontepargpadro"/>
    <w:rsid w:val="00F33783"/>
    <w:rPr>
      <w:rFonts w:ascii="Tahoma" w:hAnsi="Tahoma" w:cs="Tahoma"/>
      <w:sz w:val="16"/>
      <w:szCs w:val="16"/>
    </w:rPr>
  </w:style>
  <w:style w:type="paragraph" w:customStyle="1" w:styleId="xl80">
    <w:name w:val="xl80"/>
    <w:basedOn w:val="Normal"/>
    <w:rsid w:val="00F33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TableParagraph">
    <w:name w:val="Table Paragraph"/>
    <w:basedOn w:val="Normal"/>
    <w:uiPriority w:val="1"/>
    <w:qFormat/>
    <w:rsid w:val="00F33783"/>
    <w:pPr>
      <w:widowControl w:val="0"/>
      <w:spacing w:line="156" w:lineRule="exact"/>
      <w:jc w:val="right"/>
    </w:pPr>
    <w:rPr>
      <w:rFonts w:ascii="Arial Narrow" w:eastAsia="Arial Narrow" w:hAnsi="Arial Narrow" w:cs="Arial Narrow"/>
      <w:sz w:val="22"/>
      <w:szCs w:val="22"/>
      <w:lang w:val="en-US" w:eastAsia="en-US"/>
    </w:rPr>
  </w:style>
  <w:style w:type="paragraph" w:customStyle="1" w:styleId="xl81">
    <w:name w:val="xl81"/>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2">
    <w:name w:val="xl82"/>
    <w:basedOn w:val="Normal"/>
    <w:rsid w:val="00F33783"/>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83">
    <w:name w:val="xl83"/>
    <w:basedOn w:val="Normal"/>
    <w:rsid w:val="00F3378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rPr>
  </w:style>
  <w:style w:type="paragraph" w:customStyle="1" w:styleId="xl84">
    <w:name w:val="xl84"/>
    <w:basedOn w:val="Normal"/>
    <w:rsid w:val="00F337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5">
    <w:name w:val="xl85"/>
    <w:basedOn w:val="Normal"/>
    <w:rsid w:val="00F33783"/>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6">
    <w:name w:val="xl86"/>
    <w:basedOn w:val="Normal"/>
    <w:rsid w:val="00F3378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7">
    <w:name w:val="xl8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9">
    <w:name w:val="xl89"/>
    <w:basedOn w:val="Normal"/>
    <w:rsid w:val="00F3378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Normal"/>
    <w:rsid w:val="00F3378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rPr>
  </w:style>
  <w:style w:type="paragraph" w:customStyle="1" w:styleId="xl91">
    <w:name w:val="xl91"/>
    <w:basedOn w:val="Normal"/>
    <w:rsid w:val="00F33783"/>
    <w:pPr>
      <w:pBdr>
        <w:top w:val="single" w:sz="4" w:space="0" w:color="auto"/>
        <w:lef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92">
    <w:name w:val="xl92"/>
    <w:basedOn w:val="Normal"/>
    <w:rsid w:val="00F33783"/>
    <w:pPr>
      <w:pBdr>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Normal"/>
    <w:rsid w:val="00F33783"/>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94">
    <w:name w:val="xl94"/>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color w:val="000000"/>
      <w:sz w:val="24"/>
      <w:szCs w:val="24"/>
    </w:rPr>
  </w:style>
  <w:style w:type="paragraph" w:customStyle="1" w:styleId="xl95">
    <w:name w:val="xl95"/>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rPr>
  </w:style>
  <w:style w:type="paragraph" w:customStyle="1" w:styleId="xl97">
    <w:name w:val="xl97"/>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8">
    <w:name w:val="xl98"/>
    <w:basedOn w:val="Normal"/>
    <w:rsid w:val="00F33783"/>
    <w:pPr>
      <w:pBdr>
        <w:top w:val="single" w:sz="4" w:space="0" w:color="auto"/>
        <w:left w:val="single" w:sz="4" w:space="0" w:color="auto"/>
        <w:bottom w:val="single" w:sz="4" w:space="0" w:color="auto"/>
      </w:pBdr>
      <w:spacing w:before="100" w:beforeAutospacing="1" w:after="100" w:afterAutospacing="1"/>
    </w:pPr>
    <w:rPr>
      <w:b/>
      <w:bCs/>
      <w:color w:val="000000"/>
      <w:sz w:val="24"/>
      <w:szCs w:val="24"/>
    </w:rPr>
  </w:style>
  <w:style w:type="paragraph" w:customStyle="1" w:styleId="xl99">
    <w:name w:val="xl99"/>
    <w:basedOn w:val="Normal"/>
    <w:rsid w:val="00F33783"/>
    <w:pPr>
      <w:pBdr>
        <w:top w:val="single" w:sz="4" w:space="0" w:color="auto"/>
        <w:left w:val="single" w:sz="4" w:space="0" w:color="auto"/>
      </w:pBdr>
      <w:shd w:val="clear" w:color="000000" w:fill="FFFF00"/>
      <w:spacing w:before="100" w:beforeAutospacing="1" w:after="100" w:afterAutospacing="1"/>
    </w:pPr>
    <w:rPr>
      <w:sz w:val="24"/>
      <w:szCs w:val="24"/>
    </w:rPr>
  </w:style>
  <w:style w:type="paragraph" w:customStyle="1" w:styleId="xl100">
    <w:name w:val="xl100"/>
    <w:basedOn w:val="Normal"/>
    <w:rsid w:val="00F33783"/>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03">
    <w:name w:val="xl10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4">
    <w:name w:val="xl104"/>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8">
    <w:name w:val="xl108"/>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09">
    <w:name w:val="xl109"/>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0">
    <w:name w:val="xl110"/>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11">
    <w:name w:val="xl11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3">
    <w:name w:val="xl113"/>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115">
    <w:name w:val="xl115"/>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116">
    <w:name w:val="xl11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17">
    <w:name w:val="xl117"/>
    <w:basedOn w:val="Normal"/>
    <w:rsid w:val="00F337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rPr>
  </w:style>
  <w:style w:type="paragraph" w:customStyle="1" w:styleId="xl118">
    <w:name w:val="xl11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1">
    <w:name w:val="xl121"/>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22">
    <w:name w:val="xl12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23">
    <w:name w:val="xl123"/>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26">
    <w:name w:val="xl126"/>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7">
    <w:name w:val="xl127"/>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28">
    <w:name w:val="xl128"/>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9">
    <w:name w:val="xl129"/>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30">
    <w:name w:val="xl130"/>
    <w:basedOn w:val="Normal"/>
    <w:rsid w:val="00F33783"/>
    <w:pPr>
      <w:pBdr>
        <w:top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32">
    <w:name w:val="xl132"/>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33">
    <w:name w:val="xl13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al"/>
    <w:rsid w:val="00F33783"/>
    <w:pPr>
      <w:pBdr>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35">
    <w:name w:val="xl13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3444</Words>
  <Characters>18598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23</cp:revision>
  <cp:lastPrinted>2013-09-13T17:54:00Z</cp:lastPrinted>
  <dcterms:created xsi:type="dcterms:W3CDTF">2017-04-04T13:46:00Z</dcterms:created>
  <dcterms:modified xsi:type="dcterms:W3CDTF">2021-04-19T20:03:00Z</dcterms:modified>
</cp:coreProperties>
</file>