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88F6F" w14:textId="2A3D23E1" w:rsidR="00596A6F" w:rsidRPr="0028754F" w:rsidRDefault="00596A6F" w:rsidP="00596A6F">
      <w:pPr>
        <w:pStyle w:val="Ttulo2"/>
        <w:ind w:right="297"/>
        <w:rPr>
          <w:rFonts w:ascii="Arial" w:hAnsi="Arial" w:cs="Arial"/>
          <w:sz w:val="20"/>
        </w:rPr>
      </w:pPr>
      <w:r w:rsidRPr="0028754F">
        <w:rPr>
          <w:rFonts w:ascii="Arial" w:hAnsi="Arial" w:cs="Arial"/>
          <w:sz w:val="20"/>
        </w:rPr>
        <w:t>ATA DE REGISTRO DE PREÇOS N° 00</w:t>
      </w:r>
      <w:r w:rsidR="003F5976">
        <w:rPr>
          <w:rFonts w:ascii="Arial" w:hAnsi="Arial" w:cs="Arial"/>
          <w:sz w:val="20"/>
        </w:rPr>
        <w:t>3</w:t>
      </w:r>
      <w:r w:rsidRPr="0028754F">
        <w:rPr>
          <w:rFonts w:ascii="Arial" w:hAnsi="Arial" w:cs="Arial"/>
          <w:sz w:val="20"/>
        </w:rPr>
        <w:t>/2021</w:t>
      </w:r>
    </w:p>
    <w:p w14:paraId="64339620" w14:textId="77777777" w:rsidR="00596A6F" w:rsidRPr="0028754F" w:rsidRDefault="00596A6F" w:rsidP="00596A6F">
      <w:pPr>
        <w:pStyle w:val="Corpodetexto"/>
        <w:rPr>
          <w:rFonts w:ascii="Arial" w:hAnsi="Arial" w:cs="Arial"/>
          <w:b/>
          <w:sz w:val="20"/>
        </w:rPr>
      </w:pPr>
    </w:p>
    <w:p w14:paraId="0F7651BD" w14:textId="2CDF6B85" w:rsidR="00596A6F" w:rsidRPr="0028754F" w:rsidRDefault="00596A6F" w:rsidP="00596A6F">
      <w:pPr>
        <w:spacing w:line="352" w:lineRule="auto"/>
        <w:ind w:left="100" w:right="5135"/>
        <w:rPr>
          <w:rFonts w:ascii="Arial" w:hAnsi="Arial" w:cs="Arial"/>
          <w:b/>
          <w:sz w:val="20"/>
        </w:rPr>
      </w:pPr>
      <w:r w:rsidRPr="0028754F">
        <w:rPr>
          <w:rFonts w:ascii="Arial" w:hAnsi="Arial" w:cs="Arial"/>
          <w:b/>
          <w:sz w:val="20"/>
        </w:rPr>
        <w:t>Processo Administrativo Nº 002/2021</w:t>
      </w:r>
    </w:p>
    <w:p w14:paraId="3581759B" w14:textId="5814DF4A" w:rsidR="00596A6F" w:rsidRPr="0028754F" w:rsidRDefault="00596A6F" w:rsidP="00C51F4B">
      <w:pPr>
        <w:pStyle w:val="Corpodetexto"/>
        <w:ind w:firstLine="100"/>
        <w:rPr>
          <w:rFonts w:ascii="Arial" w:hAnsi="Arial" w:cs="Arial"/>
          <w:b/>
          <w:sz w:val="20"/>
        </w:rPr>
      </w:pPr>
      <w:r w:rsidRPr="0028754F">
        <w:rPr>
          <w:rFonts w:ascii="Arial" w:hAnsi="Arial" w:cs="Arial"/>
          <w:b/>
          <w:sz w:val="20"/>
        </w:rPr>
        <w:t xml:space="preserve">Validade: </w:t>
      </w:r>
      <w:r w:rsidR="002D2610">
        <w:rPr>
          <w:rFonts w:ascii="Arial" w:hAnsi="Arial" w:cs="Arial"/>
          <w:b/>
          <w:sz w:val="20"/>
        </w:rPr>
        <w:t>11</w:t>
      </w:r>
      <w:r w:rsidRPr="0028754F">
        <w:rPr>
          <w:rFonts w:ascii="Arial" w:hAnsi="Arial" w:cs="Arial"/>
          <w:b/>
          <w:sz w:val="20"/>
        </w:rPr>
        <w:t>/02/2022</w:t>
      </w:r>
    </w:p>
    <w:p w14:paraId="42899692" w14:textId="1436379E" w:rsidR="00596A6F" w:rsidRDefault="00596A6F" w:rsidP="00596A6F">
      <w:pPr>
        <w:pStyle w:val="Corpodetexto"/>
        <w:rPr>
          <w:rFonts w:ascii="Arial" w:hAnsi="Arial" w:cs="Arial"/>
          <w:b/>
          <w:sz w:val="20"/>
        </w:rPr>
      </w:pPr>
    </w:p>
    <w:p w14:paraId="7F006CA8" w14:textId="77777777" w:rsidR="00372C14" w:rsidRPr="0028754F" w:rsidRDefault="00372C14" w:rsidP="00596A6F">
      <w:pPr>
        <w:pStyle w:val="Corpodetexto"/>
        <w:rPr>
          <w:rFonts w:ascii="Arial" w:hAnsi="Arial" w:cs="Arial"/>
          <w:b/>
          <w:sz w:val="20"/>
        </w:rPr>
      </w:pPr>
    </w:p>
    <w:p w14:paraId="33624205" w14:textId="3B02B4BE" w:rsidR="00596A6F" w:rsidRPr="0028754F" w:rsidRDefault="00596A6F" w:rsidP="00596A6F">
      <w:pPr>
        <w:pStyle w:val="Corpodetexto"/>
        <w:ind w:left="2932" w:right="393" w:firstLine="3"/>
        <w:rPr>
          <w:rFonts w:ascii="Arial" w:hAnsi="Arial" w:cs="Arial"/>
          <w:sz w:val="20"/>
        </w:rPr>
      </w:pPr>
      <w:r w:rsidRPr="0028754F">
        <w:rPr>
          <w:rFonts w:ascii="Arial" w:hAnsi="Arial" w:cs="Arial"/>
          <w:sz w:val="20"/>
        </w:rPr>
        <w:t xml:space="preserve">REGISTRO DE PREÇOS PARA </w:t>
      </w:r>
      <w:r w:rsidRPr="0028754F">
        <w:rPr>
          <w:rFonts w:ascii="Arial" w:hAnsi="Arial" w:cs="Arial"/>
          <w:sz w:val="20"/>
          <w:u w:val="single"/>
        </w:rPr>
        <w:t>FUTURA E EVENTUAL PRESTAÇÃO DE SERVIÇOS NA MANUTENÇÃO CORRETIVA E PREVENTIVA EM VEÍCULOS LEVES, MÉDIOS E PESADOS, EM GERAL PARA ATENDER A DEMANDA DA FROTA DO MUNICÍPIO DE PORTO DOS GAÚCHOS/MT</w:t>
      </w:r>
      <w:r w:rsidRPr="0028754F">
        <w:rPr>
          <w:rFonts w:ascii="Arial" w:hAnsi="Arial" w:cs="Arial"/>
          <w:sz w:val="20"/>
        </w:rPr>
        <w:t>.</w:t>
      </w:r>
    </w:p>
    <w:p w14:paraId="5B8B91A2" w14:textId="77777777" w:rsidR="00596A6F" w:rsidRPr="0028754F" w:rsidRDefault="00596A6F" w:rsidP="002D2610">
      <w:pPr>
        <w:pStyle w:val="Corpodetexto"/>
        <w:ind w:right="393"/>
        <w:rPr>
          <w:rFonts w:ascii="Arial" w:hAnsi="Arial" w:cs="Arial"/>
          <w:sz w:val="20"/>
        </w:rPr>
      </w:pPr>
    </w:p>
    <w:p w14:paraId="145EC933" w14:textId="6FD5AB5E" w:rsidR="00596A6F" w:rsidRPr="0028754F" w:rsidRDefault="0028754F" w:rsidP="00596A6F">
      <w:pPr>
        <w:pStyle w:val="Corpodetexto"/>
        <w:tabs>
          <w:tab w:val="left" w:pos="1503"/>
          <w:tab w:val="left" w:pos="3131"/>
          <w:tab w:val="left" w:pos="3773"/>
          <w:tab w:val="left" w:pos="4693"/>
          <w:tab w:val="left" w:pos="7039"/>
          <w:tab w:val="left" w:pos="9065"/>
        </w:tabs>
        <w:spacing w:before="120"/>
        <w:ind w:left="100" w:right="394"/>
        <w:rPr>
          <w:rFonts w:ascii="Arial" w:hAnsi="Arial" w:cs="Arial"/>
          <w:sz w:val="20"/>
        </w:rPr>
      </w:pPr>
      <w:r>
        <w:rPr>
          <w:rFonts w:ascii="Arial" w:hAnsi="Arial" w:cs="Arial"/>
          <w:sz w:val="20"/>
        </w:rPr>
        <w:tab/>
      </w:r>
      <w:r w:rsidR="00596A6F" w:rsidRPr="0028754F">
        <w:rPr>
          <w:rFonts w:ascii="Arial" w:hAnsi="Arial" w:cs="Arial"/>
          <w:sz w:val="20"/>
        </w:rPr>
        <w:t xml:space="preserve">Aos </w:t>
      </w:r>
      <w:r w:rsidR="003F5976">
        <w:rPr>
          <w:rFonts w:ascii="Arial" w:hAnsi="Arial" w:cs="Arial"/>
          <w:sz w:val="20"/>
        </w:rPr>
        <w:t>Onze</w:t>
      </w:r>
      <w:r w:rsidR="00596A6F" w:rsidRPr="0028754F">
        <w:rPr>
          <w:rFonts w:ascii="Arial" w:hAnsi="Arial" w:cs="Arial"/>
          <w:sz w:val="20"/>
        </w:rPr>
        <w:t xml:space="preserve"> dias do</w:t>
      </w:r>
      <w:r w:rsidR="00596A6F" w:rsidRPr="0028754F">
        <w:rPr>
          <w:rFonts w:ascii="Arial" w:hAnsi="Arial" w:cs="Arial"/>
          <w:spacing w:val="5"/>
          <w:sz w:val="20"/>
        </w:rPr>
        <w:t xml:space="preserve"> </w:t>
      </w:r>
      <w:r w:rsidR="00596A6F" w:rsidRPr="0028754F">
        <w:rPr>
          <w:rFonts w:ascii="Arial" w:hAnsi="Arial" w:cs="Arial"/>
          <w:sz w:val="20"/>
        </w:rPr>
        <w:t>mês</w:t>
      </w:r>
      <w:r w:rsidR="00596A6F" w:rsidRPr="0028754F">
        <w:rPr>
          <w:rFonts w:ascii="Arial" w:hAnsi="Arial" w:cs="Arial"/>
          <w:spacing w:val="1"/>
          <w:sz w:val="20"/>
        </w:rPr>
        <w:t xml:space="preserve"> </w:t>
      </w:r>
      <w:r w:rsidR="00596A6F" w:rsidRPr="0028754F">
        <w:rPr>
          <w:rFonts w:ascii="Arial" w:hAnsi="Arial" w:cs="Arial"/>
          <w:sz w:val="20"/>
        </w:rPr>
        <w:t>de Fevereiro do ano de dois</w:t>
      </w:r>
      <w:r w:rsidR="00596A6F" w:rsidRPr="0028754F">
        <w:rPr>
          <w:rFonts w:ascii="Arial" w:hAnsi="Arial" w:cs="Arial"/>
          <w:spacing w:val="9"/>
          <w:sz w:val="20"/>
        </w:rPr>
        <w:t xml:space="preserve"> </w:t>
      </w:r>
      <w:r w:rsidR="00596A6F" w:rsidRPr="0028754F">
        <w:rPr>
          <w:rFonts w:ascii="Arial" w:hAnsi="Arial" w:cs="Arial"/>
          <w:sz w:val="20"/>
        </w:rPr>
        <w:t>mil</w:t>
      </w:r>
      <w:r w:rsidR="00596A6F" w:rsidRPr="0028754F">
        <w:rPr>
          <w:rFonts w:ascii="Arial" w:hAnsi="Arial" w:cs="Arial"/>
          <w:spacing w:val="1"/>
          <w:sz w:val="20"/>
        </w:rPr>
        <w:t xml:space="preserve"> </w:t>
      </w:r>
      <w:r w:rsidR="00596A6F" w:rsidRPr="0028754F">
        <w:rPr>
          <w:rFonts w:ascii="Arial" w:hAnsi="Arial" w:cs="Arial"/>
          <w:sz w:val="20"/>
        </w:rPr>
        <w:t>e Vinte e Um (</w:t>
      </w:r>
      <w:r w:rsidR="006109DF">
        <w:rPr>
          <w:rFonts w:ascii="Arial" w:hAnsi="Arial" w:cs="Arial"/>
          <w:sz w:val="20"/>
        </w:rPr>
        <w:t>11</w:t>
      </w:r>
      <w:r w:rsidR="00596A6F" w:rsidRPr="0028754F">
        <w:rPr>
          <w:rFonts w:ascii="Arial" w:hAnsi="Arial" w:cs="Arial"/>
          <w:sz w:val="20"/>
        </w:rPr>
        <w:t xml:space="preserve">/02/2021), no Gabinete do Prefeito Municipal, foi celebrado </w:t>
      </w:r>
      <w:r w:rsidR="00C50E39" w:rsidRPr="0028754F">
        <w:rPr>
          <w:rFonts w:ascii="Arial" w:hAnsi="Arial" w:cs="Arial"/>
          <w:sz w:val="20"/>
        </w:rPr>
        <w:t>a</w:t>
      </w:r>
      <w:r w:rsidR="00596A6F" w:rsidRPr="0028754F">
        <w:rPr>
          <w:rFonts w:ascii="Arial" w:hAnsi="Arial" w:cs="Arial"/>
          <w:sz w:val="20"/>
        </w:rPr>
        <w:t xml:space="preserve"> presente </w:t>
      </w:r>
      <w:r w:rsidR="00C50E39" w:rsidRPr="0028754F">
        <w:rPr>
          <w:rFonts w:ascii="Arial" w:hAnsi="Arial" w:cs="Arial"/>
          <w:sz w:val="20"/>
        </w:rPr>
        <w:t>Ata de registro de preços</w:t>
      </w:r>
      <w:r w:rsidR="00596A6F" w:rsidRPr="0028754F">
        <w:rPr>
          <w:rFonts w:ascii="Arial" w:hAnsi="Arial" w:cs="Arial"/>
          <w:sz w:val="20"/>
        </w:rPr>
        <w:t xml:space="preserve">, tendo como partes: de um lado </w:t>
      </w:r>
      <w:r w:rsidR="00596A6F" w:rsidRPr="0028754F">
        <w:rPr>
          <w:rFonts w:ascii="Arial" w:hAnsi="Arial" w:cs="Arial"/>
          <w:b/>
          <w:sz w:val="20"/>
          <w:u w:val="single"/>
        </w:rPr>
        <w:t>O</w:t>
      </w:r>
      <w:r w:rsidR="00596A6F" w:rsidRPr="0028754F">
        <w:rPr>
          <w:rFonts w:ascii="Arial" w:hAnsi="Arial" w:cs="Arial"/>
          <w:b/>
          <w:bCs/>
          <w:sz w:val="20"/>
          <w:u w:val="single"/>
        </w:rPr>
        <w:t xml:space="preserve"> MUNICIPIO DE PORTO DOS GAÚCHOS – ESTADO DE MATO GROSSO</w:t>
      </w:r>
      <w:r w:rsidR="00596A6F" w:rsidRPr="0028754F">
        <w:rPr>
          <w:rFonts w:ascii="Arial" w:hAnsi="Arial" w:cs="Arial"/>
          <w:b/>
          <w:bCs/>
          <w:sz w:val="20"/>
        </w:rPr>
        <w:t>,</w:t>
      </w:r>
      <w:r w:rsidR="00596A6F" w:rsidRPr="0028754F">
        <w:rPr>
          <w:rFonts w:ascii="Arial" w:hAnsi="Arial" w:cs="Arial"/>
          <w:sz w:val="20"/>
        </w:rPr>
        <w:t xml:space="preserve"> devidamente inscrita no CNPJ/MF sob o nº. 03.204.187/0001-33, com sede na Prefeitura Municipal, localizada na Praça Leopoldina Wilke, nº. 19, Centro, neste ato representado pelo Prefeito Municipal o Sr. </w:t>
      </w:r>
      <w:r w:rsidR="00596A6F" w:rsidRPr="0028754F">
        <w:rPr>
          <w:rFonts w:ascii="Arial" w:hAnsi="Arial" w:cs="Arial"/>
          <w:b/>
          <w:sz w:val="20"/>
          <w:u w:val="single"/>
        </w:rPr>
        <w:t>VANDERLEI ANTONIO DE ABREU</w:t>
      </w:r>
      <w:r w:rsidR="00596A6F" w:rsidRPr="0028754F">
        <w:rPr>
          <w:rFonts w:ascii="Arial" w:hAnsi="Arial" w:cs="Arial"/>
          <w:sz w:val="20"/>
        </w:rPr>
        <w:t xml:space="preserve">, portador da </w:t>
      </w:r>
      <w:r w:rsidR="00596A6F" w:rsidRPr="0028754F">
        <w:rPr>
          <w:rFonts w:ascii="Arial" w:hAnsi="Arial" w:cs="Arial"/>
          <w:b/>
          <w:sz w:val="20"/>
        </w:rPr>
        <w:t>RG nº. 11735317 SSP/MT</w:t>
      </w:r>
      <w:r w:rsidR="00596A6F" w:rsidRPr="0028754F">
        <w:rPr>
          <w:rFonts w:ascii="Arial" w:hAnsi="Arial" w:cs="Arial"/>
          <w:sz w:val="20"/>
        </w:rPr>
        <w:t xml:space="preserve">, inscrito no </w:t>
      </w:r>
      <w:r w:rsidR="00596A6F" w:rsidRPr="0028754F">
        <w:rPr>
          <w:rFonts w:ascii="Arial" w:hAnsi="Arial" w:cs="Arial"/>
          <w:b/>
          <w:sz w:val="20"/>
        </w:rPr>
        <w:t>CPF sob o nº. 893.514.361-87</w:t>
      </w:r>
      <w:r w:rsidR="00596A6F" w:rsidRPr="0028754F">
        <w:rPr>
          <w:rFonts w:ascii="Arial" w:hAnsi="Arial" w:cs="Arial"/>
          <w:sz w:val="20"/>
        </w:rPr>
        <w:t xml:space="preserve">, residente e domiciliado na </w:t>
      </w:r>
      <w:r w:rsidR="00596A6F" w:rsidRPr="0028754F">
        <w:rPr>
          <w:rFonts w:ascii="Arial" w:hAnsi="Arial" w:cs="Arial"/>
          <w:bCs/>
          <w:sz w:val="20"/>
          <w:lang w:val="pt-PT"/>
        </w:rPr>
        <w:t>Rua Minervino Cecilio dos Santos, s/n°, Bairro da Creche, Município de Porto dos Gaúchos/MT, CEP 78.560-000</w:t>
      </w:r>
      <w:r w:rsidR="00596A6F" w:rsidRPr="0028754F">
        <w:rPr>
          <w:rFonts w:ascii="Arial" w:hAnsi="Arial" w:cs="Arial"/>
          <w:b/>
          <w:sz w:val="20"/>
          <w:lang w:val="pt-PT"/>
        </w:rPr>
        <w:t>,</w:t>
      </w:r>
      <w:r w:rsidR="00596A6F" w:rsidRPr="0028754F">
        <w:rPr>
          <w:rFonts w:ascii="Arial" w:hAnsi="Arial" w:cs="Arial"/>
          <w:color w:val="000000"/>
          <w:sz w:val="20"/>
        </w:rPr>
        <w:t xml:space="preserve"> </w:t>
      </w:r>
      <w:r w:rsidR="00596A6F" w:rsidRPr="0028754F">
        <w:rPr>
          <w:rFonts w:ascii="Arial" w:hAnsi="Arial" w:cs="Arial"/>
          <w:sz w:val="20"/>
        </w:rPr>
        <w:t xml:space="preserve">doravante denominada </w:t>
      </w:r>
      <w:r w:rsidR="00596A6F" w:rsidRPr="0028754F">
        <w:rPr>
          <w:rFonts w:ascii="Arial" w:hAnsi="Arial" w:cs="Arial"/>
          <w:b/>
          <w:sz w:val="20"/>
          <w:u w:val="single"/>
        </w:rPr>
        <w:t>CONTRATANTE</w:t>
      </w:r>
      <w:r w:rsidR="00596A6F" w:rsidRPr="0028754F">
        <w:rPr>
          <w:rFonts w:ascii="Arial" w:hAnsi="Arial" w:cs="Arial"/>
          <w:sz w:val="20"/>
          <w:u w:val="single"/>
        </w:rPr>
        <w:t>;</w:t>
      </w:r>
      <w:r w:rsidR="00596A6F" w:rsidRPr="0028754F">
        <w:rPr>
          <w:rFonts w:ascii="Arial" w:hAnsi="Arial" w:cs="Arial"/>
          <w:sz w:val="20"/>
        </w:rPr>
        <w:t xml:space="preserve"> e de outro lado a empresa </w:t>
      </w:r>
      <w:r w:rsidR="003F5976" w:rsidRPr="005A7D94">
        <w:rPr>
          <w:rFonts w:ascii="Arial" w:hAnsi="Arial" w:cs="Arial"/>
          <w:b/>
          <w:sz w:val="20"/>
          <w:u w:val="single"/>
        </w:rPr>
        <w:t>ADILSON RUTZEN – ME</w:t>
      </w:r>
      <w:r w:rsidR="003F5976" w:rsidRPr="005A7D94">
        <w:rPr>
          <w:rFonts w:ascii="Arial" w:hAnsi="Arial" w:cs="Arial"/>
          <w:sz w:val="20"/>
          <w:lang w:val="pt-PT"/>
        </w:rPr>
        <w:t xml:space="preserve">, pessoa jurídica de direito privado, com </w:t>
      </w:r>
      <w:r w:rsidR="003F5976" w:rsidRPr="005A7D94">
        <w:rPr>
          <w:rFonts w:ascii="Arial" w:hAnsi="Arial" w:cs="Arial"/>
          <w:sz w:val="20"/>
        </w:rPr>
        <w:t>sede na Avenida Mato Grosso, nº. 1.726, Centro, CEP 78.560-000, município de Porto dos Gaúchos/MT</w:t>
      </w:r>
      <w:r w:rsidR="003F5976" w:rsidRPr="005A7D94">
        <w:rPr>
          <w:rFonts w:ascii="Arial" w:hAnsi="Arial" w:cs="Arial"/>
          <w:sz w:val="20"/>
          <w:lang w:val="pt-PT"/>
        </w:rPr>
        <w:t xml:space="preserve">, CNPJ sob nº. </w:t>
      </w:r>
      <w:r w:rsidR="003F5976" w:rsidRPr="005A7D94">
        <w:rPr>
          <w:rFonts w:ascii="Arial" w:hAnsi="Arial" w:cs="Arial"/>
          <w:sz w:val="20"/>
        </w:rPr>
        <w:t>07.202.767/0001-42</w:t>
      </w:r>
      <w:r w:rsidR="003F5976" w:rsidRPr="005A7D94">
        <w:rPr>
          <w:rFonts w:ascii="Arial" w:hAnsi="Arial" w:cs="Arial"/>
          <w:sz w:val="20"/>
          <w:lang w:val="pt-PT"/>
        </w:rPr>
        <w:t xml:space="preserve">, neste ato representada pelo senhor </w:t>
      </w:r>
      <w:r w:rsidR="003F5976" w:rsidRPr="005A7D94">
        <w:rPr>
          <w:rFonts w:ascii="Arial" w:hAnsi="Arial" w:cs="Arial"/>
          <w:sz w:val="20"/>
        </w:rPr>
        <w:t>ADILSON RUTZEN, brasileiro, maior, empresário</w:t>
      </w:r>
      <w:r w:rsidR="003F5976" w:rsidRPr="005A7D94">
        <w:rPr>
          <w:rFonts w:ascii="Arial" w:hAnsi="Arial" w:cs="Arial"/>
          <w:sz w:val="20"/>
          <w:lang w:val="pt-PT"/>
        </w:rPr>
        <w:t xml:space="preserve">, portador do RG nº. 1.220.330-0 SJ/MT e CPF nº. 884.817.511-20, residente e domiciliado na </w:t>
      </w:r>
      <w:r w:rsidR="003F5976" w:rsidRPr="005A7D94">
        <w:rPr>
          <w:rFonts w:ascii="Arial" w:hAnsi="Arial" w:cs="Arial"/>
          <w:sz w:val="20"/>
        </w:rPr>
        <w:t>Avenida Mato Grosso, nº. 1.726, Centro, CEP 78.560-000, município de Porto dos Gaúchos/MT</w:t>
      </w:r>
      <w:r w:rsidR="00596A6F" w:rsidRPr="0028754F">
        <w:rPr>
          <w:rFonts w:ascii="Arial" w:hAnsi="Arial" w:cs="Arial"/>
          <w:color w:val="000000"/>
          <w:sz w:val="20"/>
        </w:rPr>
        <w:t xml:space="preserve">, </w:t>
      </w:r>
      <w:r w:rsidR="00596A6F" w:rsidRPr="0028754F">
        <w:rPr>
          <w:rFonts w:ascii="Arial" w:hAnsi="Arial" w:cs="Arial"/>
          <w:sz w:val="20"/>
        </w:rPr>
        <w:t xml:space="preserve">doravante denominada </w:t>
      </w:r>
      <w:r w:rsidR="00596A6F" w:rsidRPr="0028754F">
        <w:rPr>
          <w:rFonts w:ascii="Arial" w:hAnsi="Arial" w:cs="Arial"/>
          <w:b/>
          <w:sz w:val="20"/>
          <w:u w:val="single"/>
        </w:rPr>
        <w:t>CONTRATADA</w:t>
      </w:r>
      <w:r w:rsidR="00596A6F" w:rsidRPr="0028754F">
        <w:rPr>
          <w:rFonts w:ascii="Arial" w:hAnsi="Arial" w:cs="Arial"/>
          <w:sz w:val="20"/>
        </w:rPr>
        <w:t>, conforme cláusulas e condições seguintes:</w:t>
      </w:r>
    </w:p>
    <w:p w14:paraId="5BB9BBE4" w14:textId="5E1C3B12" w:rsidR="00596A6F" w:rsidRPr="0028754F" w:rsidRDefault="00596A6F" w:rsidP="00596A6F">
      <w:pPr>
        <w:pStyle w:val="Corpodetexto"/>
        <w:tabs>
          <w:tab w:val="left" w:pos="6185"/>
        </w:tabs>
        <w:ind w:left="100"/>
        <w:rPr>
          <w:rFonts w:ascii="Arial" w:hAnsi="Arial" w:cs="Arial"/>
          <w:sz w:val="20"/>
        </w:rPr>
      </w:pPr>
      <w:r w:rsidRPr="0028754F">
        <w:rPr>
          <w:rFonts w:ascii="Arial" w:hAnsi="Arial" w:cs="Arial"/>
          <w:sz w:val="20"/>
        </w:rPr>
        <w:t>.</w:t>
      </w:r>
    </w:p>
    <w:p w14:paraId="7F69F90F" w14:textId="77777777" w:rsidR="00596A6F" w:rsidRPr="0028754F" w:rsidRDefault="00596A6F" w:rsidP="00596A6F">
      <w:pPr>
        <w:pStyle w:val="Corpodetexto"/>
        <w:spacing w:before="5"/>
        <w:rPr>
          <w:rFonts w:ascii="Arial" w:hAnsi="Arial" w:cs="Arial"/>
          <w:sz w:val="20"/>
        </w:rPr>
      </w:pPr>
    </w:p>
    <w:p w14:paraId="1F84AF7C" w14:textId="77777777" w:rsidR="00596A6F" w:rsidRPr="0028754F" w:rsidRDefault="00596A6F" w:rsidP="00596A6F">
      <w:pPr>
        <w:pStyle w:val="Ttulo2"/>
        <w:ind w:right="294"/>
        <w:rPr>
          <w:rFonts w:ascii="Arial" w:hAnsi="Arial" w:cs="Arial"/>
          <w:sz w:val="20"/>
        </w:rPr>
      </w:pPr>
      <w:r w:rsidRPr="0028754F">
        <w:rPr>
          <w:rFonts w:ascii="Arial" w:hAnsi="Arial" w:cs="Arial"/>
          <w:sz w:val="20"/>
        </w:rPr>
        <w:t>CLÁUSULA PRIMEIRA - DO OBJETO E PREÇOS</w:t>
      </w:r>
    </w:p>
    <w:p w14:paraId="404CE56A" w14:textId="77777777" w:rsidR="00596A6F" w:rsidRPr="0028754F" w:rsidRDefault="00596A6F" w:rsidP="00596A6F">
      <w:pPr>
        <w:pStyle w:val="Corpodetexto"/>
        <w:spacing w:before="2"/>
        <w:rPr>
          <w:rFonts w:ascii="Arial" w:hAnsi="Arial" w:cs="Arial"/>
          <w:b/>
          <w:sz w:val="20"/>
        </w:rPr>
      </w:pPr>
    </w:p>
    <w:p w14:paraId="6109E447" w14:textId="77777777" w:rsidR="00596A6F" w:rsidRPr="0028754F" w:rsidRDefault="00596A6F" w:rsidP="00596A6F">
      <w:pPr>
        <w:pStyle w:val="PargrafodaLista"/>
        <w:widowControl w:val="0"/>
        <w:numPr>
          <w:ilvl w:val="1"/>
          <w:numId w:val="20"/>
        </w:numPr>
        <w:tabs>
          <w:tab w:val="left" w:pos="810"/>
        </w:tabs>
        <w:spacing w:after="0" w:line="240" w:lineRule="auto"/>
        <w:ind w:right="394"/>
        <w:contextualSpacing w:val="0"/>
        <w:jc w:val="both"/>
        <w:rPr>
          <w:rFonts w:ascii="Arial" w:hAnsi="Arial" w:cs="Arial"/>
          <w:sz w:val="20"/>
          <w:szCs w:val="20"/>
        </w:rPr>
      </w:pPr>
      <w:r w:rsidRPr="0028754F">
        <w:rPr>
          <w:rFonts w:ascii="Arial" w:hAnsi="Arial" w:cs="Arial"/>
          <w:sz w:val="20"/>
          <w:szCs w:val="20"/>
        </w:rPr>
        <w:t>Constitui o objeto da presente Ata o registro de preços do item dela constante, nos termos do artigo 15 da Lei Federal 8.666/93, do artigo 3º e seguintes da Lei  Municipal</w:t>
      </w:r>
      <w:r w:rsidRPr="0028754F">
        <w:rPr>
          <w:rFonts w:ascii="Arial" w:hAnsi="Arial" w:cs="Arial"/>
          <w:spacing w:val="-5"/>
          <w:sz w:val="20"/>
          <w:szCs w:val="20"/>
        </w:rPr>
        <w:t xml:space="preserve"> </w:t>
      </w:r>
      <w:r w:rsidRPr="0028754F">
        <w:rPr>
          <w:rFonts w:ascii="Arial" w:hAnsi="Arial" w:cs="Arial"/>
          <w:sz w:val="20"/>
          <w:szCs w:val="20"/>
        </w:rPr>
        <w:t>13.278/02.</w:t>
      </w:r>
    </w:p>
    <w:p w14:paraId="538770A7" w14:textId="5F07E31E" w:rsidR="00596A6F" w:rsidRPr="003E0135" w:rsidRDefault="00596A6F" w:rsidP="00596A6F">
      <w:pPr>
        <w:pStyle w:val="PargrafodaLista"/>
        <w:widowControl w:val="0"/>
        <w:numPr>
          <w:ilvl w:val="1"/>
          <w:numId w:val="20"/>
        </w:numPr>
        <w:tabs>
          <w:tab w:val="left" w:pos="809"/>
          <w:tab w:val="left" w:pos="810"/>
        </w:tabs>
        <w:spacing w:before="119" w:after="0" w:line="240" w:lineRule="auto"/>
        <w:contextualSpacing w:val="0"/>
        <w:rPr>
          <w:rFonts w:ascii="Arial" w:hAnsi="Arial" w:cs="Arial"/>
          <w:sz w:val="20"/>
          <w:szCs w:val="20"/>
        </w:rPr>
      </w:pPr>
      <w:r w:rsidRPr="0028754F">
        <w:rPr>
          <w:rFonts w:ascii="Arial" w:hAnsi="Arial" w:cs="Arial"/>
          <w:sz w:val="20"/>
          <w:szCs w:val="20"/>
        </w:rPr>
        <w:t>Os preços registrados na presente Ata referem-se ao seguinte</w:t>
      </w:r>
      <w:r w:rsidRPr="0028754F">
        <w:rPr>
          <w:rFonts w:ascii="Arial" w:hAnsi="Arial" w:cs="Arial"/>
          <w:spacing w:val="-15"/>
          <w:sz w:val="20"/>
          <w:szCs w:val="20"/>
        </w:rPr>
        <w:t>:</w:t>
      </w:r>
    </w:p>
    <w:p w14:paraId="4CA0F0B5" w14:textId="77777777" w:rsidR="003E0135" w:rsidRPr="0028754F" w:rsidRDefault="003E0135" w:rsidP="003E0135">
      <w:pPr>
        <w:pStyle w:val="PargrafodaLista"/>
        <w:widowControl w:val="0"/>
        <w:tabs>
          <w:tab w:val="left" w:pos="809"/>
          <w:tab w:val="left" w:pos="810"/>
        </w:tabs>
        <w:spacing w:before="119" w:after="0" w:line="240" w:lineRule="auto"/>
        <w:ind w:left="809"/>
        <w:contextualSpacing w:val="0"/>
        <w:rPr>
          <w:rFonts w:ascii="Arial" w:hAnsi="Arial" w:cs="Arial"/>
          <w:sz w:val="20"/>
          <w:szCs w:val="20"/>
        </w:rPr>
      </w:pPr>
    </w:p>
    <w:tbl>
      <w:tblPr>
        <w:tblW w:w="10590" w:type="dxa"/>
        <w:tblInd w:w="-519" w:type="dxa"/>
        <w:tblCellMar>
          <w:left w:w="70" w:type="dxa"/>
          <w:right w:w="70" w:type="dxa"/>
        </w:tblCellMar>
        <w:tblLook w:val="04A0" w:firstRow="1" w:lastRow="0" w:firstColumn="1" w:lastColumn="0" w:noHBand="0" w:noVBand="1"/>
      </w:tblPr>
      <w:tblGrid>
        <w:gridCol w:w="620"/>
        <w:gridCol w:w="960"/>
        <w:gridCol w:w="1380"/>
        <w:gridCol w:w="3460"/>
        <w:gridCol w:w="1200"/>
        <w:gridCol w:w="880"/>
        <w:gridCol w:w="1420"/>
        <w:gridCol w:w="335"/>
        <w:gridCol w:w="335"/>
      </w:tblGrid>
      <w:tr w:rsidR="003E0135" w:rsidRPr="00FE62AC" w14:paraId="595984D8" w14:textId="77777777" w:rsidTr="003E0135">
        <w:trPr>
          <w:trHeight w:val="360"/>
        </w:trPr>
        <w:tc>
          <w:tcPr>
            <w:tcW w:w="7620" w:type="dxa"/>
            <w:gridSpan w:val="5"/>
            <w:tcBorders>
              <w:top w:val="single" w:sz="4" w:space="0" w:color="auto"/>
              <w:left w:val="single" w:sz="4" w:space="0" w:color="auto"/>
              <w:bottom w:val="single" w:sz="4" w:space="0" w:color="auto"/>
              <w:right w:val="nil"/>
            </w:tcBorders>
            <w:shd w:val="clear" w:color="auto" w:fill="auto"/>
            <w:noWrap/>
            <w:vAlign w:val="center"/>
            <w:hideMark/>
          </w:tcPr>
          <w:p w14:paraId="30689D06" w14:textId="77777777" w:rsidR="003E0135" w:rsidRPr="00FE62AC" w:rsidRDefault="003E0135" w:rsidP="00CE5CBE">
            <w:pPr>
              <w:jc w:val="center"/>
              <w:rPr>
                <w:rFonts w:ascii="Arial" w:hAnsi="Arial" w:cs="Arial"/>
                <w:b/>
                <w:bCs/>
                <w:color w:val="000000"/>
                <w:sz w:val="16"/>
                <w:szCs w:val="16"/>
              </w:rPr>
            </w:pPr>
            <w:r w:rsidRPr="00FE62AC">
              <w:rPr>
                <w:rFonts w:ascii="Arial" w:hAnsi="Arial" w:cs="Arial"/>
                <w:b/>
                <w:bCs/>
                <w:color w:val="000000"/>
                <w:sz w:val="16"/>
                <w:szCs w:val="16"/>
              </w:rPr>
              <w:t xml:space="preserve">LOTE 01 </w:t>
            </w:r>
          </w:p>
        </w:tc>
        <w:tc>
          <w:tcPr>
            <w:tcW w:w="297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5CC0B4" w14:textId="77777777" w:rsidR="003E0135" w:rsidRPr="00FE62AC" w:rsidRDefault="003E0135" w:rsidP="00CE5CBE">
            <w:pPr>
              <w:jc w:val="center"/>
              <w:rPr>
                <w:rFonts w:ascii="Arial" w:hAnsi="Arial" w:cs="Arial"/>
                <w:b/>
                <w:bCs/>
                <w:color w:val="000000"/>
                <w:sz w:val="16"/>
                <w:szCs w:val="16"/>
              </w:rPr>
            </w:pPr>
            <w:r w:rsidRPr="00FE62AC">
              <w:rPr>
                <w:rFonts w:ascii="Arial" w:hAnsi="Arial" w:cs="Arial"/>
                <w:b/>
                <w:bCs/>
                <w:color w:val="000000"/>
                <w:sz w:val="16"/>
                <w:szCs w:val="16"/>
              </w:rPr>
              <w:t>ADILSON RUTZEN – ME CNPJ Sob n° 07.202.767/0001-42</w:t>
            </w:r>
          </w:p>
        </w:tc>
      </w:tr>
      <w:tr w:rsidR="003E0135" w:rsidRPr="00FE62AC" w14:paraId="34580CD3" w14:textId="77777777" w:rsidTr="003E0135">
        <w:trPr>
          <w:trHeight w:val="525"/>
        </w:trPr>
        <w:tc>
          <w:tcPr>
            <w:tcW w:w="7620" w:type="dxa"/>
            <w:gridSpan w:val="5"/>
            <w:tcBorders>
              <w:top w:val="single" w:sz="4" w:space="0" w:color="auto"/>
              <w:left w:val="single" w:sz="4" w:space="0" w:color="auto"/>
              <w:bottom w:val="single" w:sz="4" w:space="0" w:color="auto"/>
              <w:right w:val="nil"/>
            </w:tcBorders>
            <w:shd w:val="clear" w:color="auto" w:fill="auto"/>
            <w:noWrap/>
            <w:vAlign w:val="center"/>
            <w:hideMark/>
          </w:tcPr>
          <w:p w14:paraId="5A4A28EF" w14:textId="77777777" w:rsidR="003E0135" w:rsidRPr="00FE62AC" w:rsidRDefault="003E0135" w:rsidP="00CE5CBE">
            <w:pPr>
              <w:jc w:val="center"/>
              <w:rPr>
                <w:rFonts w:ascii="Arial" w:hAnsi="Arial" w:cs="Arial"/>
                <w:b/>
                <w:bCs/>
                <w:color w:val="000000"/>
                <w:sz w:val="16"/>
                <w:szCs w:val="16"/>
              </w:rPr>
            </w:pPr>
            <w:r w:rsidRPr="00FE62AC">
              <w:rPr>
                <w:rFonts w:ascii="Arial" w:hAnsi="Arial" w:cs="Arial"/>
                <w:b/>
                <w:bCs/>
                <w:color w:val="000000"/>
                <w:sz w:val="16"/>
                <w:szCs w:val="16"/>
              </w:rPr>
              <w:t>SERVIÇOS MECÂNICOS EM VEÍCULOS LEVES EM GERAL.</w:t>
            </w:r>
          </w:p>
        </w:tc>
        <w:tc>
          <w:tcPr>
            <w:tcW w:w="2970" w:type="dxa"/>
            <w:gridSpan w:val="4"/>
            <w:vMerge/>
            <w:tcBorders>
              <w:top w:val="single" w:sz="4" w:space="0" w:color="auto"/>
              <w:left w:val="single" w:sz="4" w:space="0" w:color="auto"/>
              <w:bottom w:val="single" w:sz="4" w:space="0" w:color="auto"/>
              <w:right w:val="single" w:sz="4" w:space="0" w:color="auto"/>
            </w:tcBorders>
            <w:vAlign w:val="center"/>
            <w:hideMark/>
          </w:tcPr>
          <w:p w14:paraId="6A114A30" w14:textId="77777777" w:rsidR="003E0135" w:rsidRPr="00FE62AC" w:rsidRDefault="003E0135" w:rsidP="00CE5CBE">
            <w:pPr>
              <w:rPr>
                <w:rFonts w:ascii="Arial" w:hAnsi="Arial" w:cs="Arial"/>
                <w:b/>
                <w:bCs/>
                <w:color w:val="000000"/>
                <w:sz w:val="16"/>
                <w:szCs w:val="16"/>
              </w:rPr>
            </w:pPr>
          </w:p>
        </w:tc>
      </w:tr>
      <w:tr w:rsidR="003E0135" w:rsidRPr="00FE62AC" w14:paraId="53CDCB6F" w14:textId="77777777" w:rsidTr="003E0135">
        <w:trPr>
          <w:trHeight w:val="651"/>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0F0B805" w14:textId="77777777" w:rsidR="003E0135" w:rsidRPr="00FE62AC" w:rsidRDefault="003E0135" w:rsidP="00CE5CBE">
            <w:pPr>
              <w:rPr>
                <w:rFonts w:ascii="Arial" w:hAnsi="Arial" w:cs="Arial"/>
                <w:b/>
                <w:bCs/>
                <w:color w:val="000000"/>
                <w:sz w:val="16"/>
                <w:szCs w:val="16"/>
              </w:rPr>
            </w:pPr>
            <w:r w:rsidRPr="00FE62AC">
              <w:rPr>
                <w:rFonts w:ascii="Arial" w:hAnsi="Arial" w:cs="Arial"/>
                <w:b/>
                <w:bCs/>
                <w:color w:val="000000"/>
                <w:sz w:val="16"/>
                <w:szCs w:val="16"/>
              </w:rPr>
              <w:t>Item</w:t>
            </w:r>
          </w:p>
        </w:tc>
        <w:tc>
          <w:tcPr>
            <w:tcW w:w="960" w:type="dxa"/>
            <w:tcBorders>
              <w:top w:val="nil"/>
              <w:left w:val="nil"/>
              <w:bottom w:val="single" w:sz="4" w:space="0" w:color="auto"/>
              <w:right w:val="single" w:sz="4" w:space="0" w:color="auto"/>
            </w:tcBorders>
            <w:shd w:val="clear" w:color="auto" w:fill="auto"/>
            <w:vAlign w:val="center"/>
            <w:hideMark/>
          </w:tcPr>
          <w:p w14:paraId="1DD06897" w14:textId="77777777" w:rsidR="003E0135" w:rsidRPr="00FE62AC" w:rsidRDefault="003E0135" w:rsidP="00CE5CBE">
            <w:pPr>
              <w:rPr>
                <w:rFonts w:ascii="Arial" w:hAnsi="Arial" w:cs="Arial"/>
                <w:b/>
                <w:bCs/>
                <w:color w:val="000000"/>
                <w:sz w:val="16"/>
                <w:szCs w:val="16"/>
              </w:rPr>
            </w:pPr>
            <w:r w:rsidRPr="00FE62AC">
              <w:rPr>
                <w:rFonts w:ascii="Arial" w:hAnsi="Arial" w:cs="Arial"/>
                <w:b/>
                <w:bCs/>
                <w:color w:val="000000"/>
                <w:sz w:val="16"/>
                <w:szCs w:val="16"/>
              </w:rPr>
              <w:t>Qtde.</w:t>
            </w:r>
          </w:p>
        </w:tc>
        <w:tc>
          <w:tcPr>
            <w:tcW w:w="1380" w:type="dxa"/>
            <w:tcBorders>
              <w:top w:val="nil"/>
              <w:left w:val="nil"/>
              <w:bottom w:val="single" w:sz="4" w:space="0" w:color="auto"/>
              <w:right w:val="single" w:sz="4" w:space="0" w:color="auto"/>
            </w:tcBorders>
            <w:shd w:val="clear" w:color="auto" w:fill="auto"/>
            <w:vAlign w:val="center"/>
            <w:hideMark/>
          </w:tcPr>
          <w:p w14:paraId="5F493B5A" w14:textId="77777777" w:rsidR="003E0135" w:rsidRPr="00FE62AC" w:rsidRDefault="003E0135" w:rsidP="00CE5CBE">
            <w:pPr>
              <w:rPr>
                <w:rFonts w:ascii="Arial" w:hAnsi="Arial" w:cs="Arial"/>
                <w:b/>
                <w:bCs/>
                <w:color w:val="000000"/>
                <w:sz w:val="16"/>
                <w:szCs w:val="16"/>
              </w:rPr>
            </w:pPr>
            <w:r w:rsidRPr="00FE62AC">
              <w:rPr>
                <w:rFonts w:ascii="Arial" w:hAnsi="Arial" w:cs="Arial"/>
                <w:b/>
                <w:bCs/>
                <w:color w:val="000000"/>
                <w:sz w:val="16"/>
                <w:szCs w:val="16"/>
              </w:rPr>
              <w:t>Un.</w:t>
            </w:r>
          </w:p>
        </w:tc>
        <w:tc>
          <w:tcPr>
            <w:tcW w:w="3460" w:type="dxa"/>
            <w:tcBorders>
              <w:top w:val="nil"/>
              <w:left w:val="nil"/>
              <w:bottom w:val="single" w:sz="4" w:space="0" w:color="auto"/>
              <w:right w:val="single" w:sz="4" w:space="0" w:color="auto"/>
            </w:tcBorders>
            <w:shd w:val="clear" w:color="auto" w:fill="auto"/>
            <w:vAlign w:val="center"/>
            <w:hideMark/>
          </w:tcPr>
          <w:p w14:paraId="1776C503" w14:textId="77777777" w:rsidR="003E0135" w:rsidRPr="00FE62AC" w:rsidRDefault="003E0135" w:rsidP="00CE5CBE">
            <w:pPr>
              <w:rPr>
                <w:rFonts w:ascii="Arial" w:hAnsi="Arial" w:cs="Arial"/>
                <w:b/>
                <w:bCs/>
                <w:color w:val="000000"/>
                <w:sz w:val="16"/>
                <w:szCs w:val="16"/>
              </w:rPr>
            </w:pPr>
            <w:r w:rsidRPr="00FE62AC">
              <w:rPr>
                <w:rFonts w:ascii="Arial" w:hAnsi="Arial" w:cs="Arial"/>
                <w:b/>
                <w:bCs/>
                <w:color w:val="000000"/>
                <w:sz w:val="16"/>
                <w:szCs w:val="16"/>
              </w:rPr>
              <w:t>Descrição</w:t>
            </w:r>
          </w:p>
        </w:tc>
        <w:tc>
          <w:tcPr>
            <w:tcW w:w="1200" w:type="dxa"/>
            <w:tcBorders>
              <w:top w:val="nil"/>
              <w:left w:val="nil"/>
              <w:bottom w:val="single" w:sz="4" w:space="0" w:color="auto"/>
              <w:right w:val="single" w:sz="4" w:space="0" w:color="auto"/>
            </w:tcBorders>
            <w:shd w:val="clear" w:color="auto" w:fill="auto"/>
            <w:vAlign w:val="center"/>
            <w:hideMark/>
          </w:tcPr>
          <w:p w14:paraId="4270CB59" w14:textId="77777777" w:rsidR="003E0135" w:rsidRPr="00FE62AC" w:rsidRDefault="003E0135" w:rsidP="00CE5CBE">
            <w:pPr>
              <w:rPr>
                <w:rFonts w:ascii="Arial" w:hAnsi="Arial" w:cs="Arial"/>
                <w:b/>
                <w:bCs/>
                <w:sz w:val="16"/>
                <w:szCs w:val="16"/>
              </w:rPr>
            </w:pPr>
            <w:r w:rsidRPr="00FE62AC">
              <w:rPr>
                <w:rFonts w:ascii="Arial" w:hAnsi="Arial" w:cs="Arial"/>
                <w:b/>
                <w:bCs/>
                <w:sz w:val="16"/>
                <w:szCs w:val="16"/>
              </w:rPr>
              <w:t>Qtd Máx de Hora por Serviço</w:t>
            </w:r>
          </w:p>
        </w:tc>
        <w:tc>
          <w:tcPr>
            <w:tcW w:w="880" w:type="dxa"/>
            <w:tcBorders>
              <w:top w:val="nil"/>
              <w:left w:val="nil"/>
              <w:bottom w:val="single" w:sz="4" w:space="0" w:color="auto"/>
              <w:right w:val="single" w:sz="4" w:space="0" w:color="auto"/>
            </w:tcBorders>
            <w:shd w:val="clear" w:color="auto" w:fill="auto"/>
            <w:vAlign w:val="center"/>
            <w:hideMark/>
          </w:tcPr>
          <w:p w14:paraId="7C35E534" w14:textId="77777777" w:rsidR="003E0135" w:rsidRPr="00FE62AC" w:rsidRDefault="003E0135" w:rsidP="00CE5CBE">
            <w:pPr>
              <w:rPr>
                <w:rFonts w:ascii="Arial" w:hAnsi="Arial" w:cs="Arial"/>
                <w:b/>
                <w:bCs/>
                <w:sz w:val="16"/>
                <w:szCs w:val="16"/>
              </w:rPr>
            </w:pPr>
            <w:r w:rsidRPr="00FE62AC">
              <w:rPr>
                <w:rFonts w:ascii="Arial" w:hAnsi="Arial" w:cs="Arial"/>
                <w:b/>
                <w:bCs/>
                <w:sz w:val="16"/>
                <w:szCs w:val="16"/>
              </w:rPr>
              <w:t xml:space="preserve"> R$ Unit. </w:t>
            </w:r>
          </w:p>
        </w:tc>
        <w:tc>
          <w:tcPr>
            <w:tcW w:w="1420" w:type="dxa"/>
            <w:tcBorders>
              <w:top w:val="nil"/>
              <w:left w:val="nil"/>
              <w:bottom w:val="single" w:sz="4" w:space="0" w:color="auto"/>
              <w:right w:val="single" w:sz="4" w:space="0" w:color="auto"/>
            </w:tcBorders>
            <w:shd w:val="clear" w:color="auto" w:fill="auto"/>
            <w:vAlign w:val="center"/>
            <w:hideMark/>
          </w:tcPr>
          <w:p w14:paraId="3AA6EDDB" w14:textId="77777777" w:rsidR="003E0135" w:rsidRPr="00FE62AC" w:rsidRDefault="003E0135" w:rsidP="00CE5CBE">
            <w:pPr>
              <w:rPr>
                <w:rFonts w:ascii="Arial" w:hAnsi="Arial" w:cs="Arial"/>
                <w:b/>
                <w:bCs/>
                <w:sz w:val="16"/>
                <w:szCs w:val="16"/>
              </w:rPr>
            </w:pPr>
            <w:r w:rsidRPr="00FE62AC">
              <w:rPr>
                <w:rFonts w:ascii="Arial" w:hAnsi="Arial" w:cs="Arial"/>
                <w:b/>
                <w:bCs/>
                <w:sz w:val="16"/>
                <w:szCs w:val="16"/>
              </w:rPr>
              <w:t xml:space="preserve"> R$ Total </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30FFCF0A" w14:textId="77777777" w:rsidR="003E0135" w:rsidRPr="00FE62AC" w:rsidRDefault="003E0135" w:rsidP="00CE5CBE">
            <w:pPr>
              <w:jc w:val="right"/>
              <w:rPr>
                <w:rFonts w:ascii="Arial" w:hAnsi="Arial" w:cs="Arial"/>
                <w:b/>
                <w:bCs/>
                <w:sz w:val="16"/>
                <w:szCs w:val="16"/>
              </w:rPr>
            </w:pPr>
            <w:r w:rsidRPr="00FE62AC">
              <w:rPr>
                <w:rFonts w:ascii="Arial" w:hAnsi="Arial" w:cs="Arial"/>
                <w:b/>
                <w:bCs/>
                <w:sz w:val="16"/>
                <w:szCs w:val="16"/>
              </w:rPr>
              <w:t>Classif.</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60B67C5C" w14:textId="77777777" w:rsidR="003E0135" w:rsidRPr="00FE62AC" w:rsidRDefault="003E0135" w:rsidP="00CE5CBE">
            <w:pPr>
              <w:jc w:val="right"/>
              <w:rPr>
                <w:rFonts w:ascii="Arial" w:hAnsi="Arial" w:cs="Arial"/>
                <w:b/>
                <w:bCs/>
                <w:sz w:val="16"/>
                <w:szCs w:val="16"/>
              </w:rPr>
            </w:pPr>
            <w:r w:rsidRPr="00FE62AC">
              <w:rPr>
                <w:rFonts w:ascii="Arial" w:hAnsi="Arial" w:cs="Arial"/>
                <w:b/>
                <w:bCs/>
                <w:sz w:val="16"/>
                <w:szCs w:val="16"/>
              </w:rPr>
              <w:t>Empate</w:t>
            </w:r>
          </w:p>
        </w:tc>
      </w:tr>
      <w:tr w:rsidR="003E0135" w:rsidRPr="00FE62AC" w14:paraId="04DBD0D6" w14:textId="77777777" w:rsidTr="003E0135">
        <w:trPr>
          <w:trHeight w:val="46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9023E63" w14:textId="77777777" w:rsidR="003E0135" w:rsidRPr="00FE62AC" w:rsidRDefault="003E0135" w:rsidP="00CE5CBE">
            <w:pPr>
              <w:jc w:val="center"/>
              <w:rPr>
                <w:rFonts w:ascii="Arial" w:hAnsi="Arial" w:cs="Arial"/>
                <w:color w:val="000000"/>
                <w:sz w:val="16"/>
                <w:szCs w:val="16"/>
              </w:rPr>
            </w:pPr>
            <w:r w:rsidRPr="00FE62AC">
              <w:rPr>
                <w:rFonts w:ascii="Arial" w:hAnsi="Arial" w:cs="Arial"/>
                <w:color w:val="000000"/>
                <w:sz w:val="16"/>
                <w:szCs w:val="16"/>
              </w:rPr>
              <w:t>16</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620265F" w14:textId="77777777" w:rsidR="003E0135" w:rsidRPr="00FE62AC" w:rsidRDefault="003E0135" w:rsidP="00CE5CBE">
            <w:pPr>
              <w:jc w:val="right"/>
              <w:rPr>
                <w:rFonts w:ascii="Calibri" w:hAnsi="Calibri" w:cs="Calibri"/>
                <w:color w:val="000000"/>
                <w:sz w:val="20"/>
              </w:rPr>
            </w:pPr>
            <w:r w:rsidRPr="00FE62AC">
              <w:rPr>
                <w:rFonts w:ascii="Calibri" w:hAnsi="Calibri" w:cs="Calibri"/>
                <w:color w:val="000000"/>
                <w:sz w:val="20"/>
              </w:rPr>
              <w:t>690</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1A6CCC27" w14:textId="77777777" w:rsidR="003E0135" w:rsidRPr="00FE62AC" w:rsidRDefault="003E0135" w:rsidP="00CE5CBE">
            <w:pPr>
              <w:jc w:val="center"/>
              <w:rPr>
                <w:rFonts w:ascii="Calibri" w:hAnsi="Calibri" w:cs="Calibri"/>
                <w:color w:val="000000"/>
                <w:sz w:val="18"/>
                <w:szCs w:val="18"/>
              </w:rPr>
            </w:pPr>
            <w:r w:rsidRPr="00FE62AC">
              <w:rPr>
                <w:rFonts w:ascii="Calibri" w:hAnsi="Calibri" w:cs="Calibri"/>
                <w:color w:val="000000"/>
                <w:sz w:val="18"/>
                <w:szCs w:val="18"/>
              </w:rPr>
              <w:t>Hora Trabalhada</w:t>
            </w:r>
          </w:p>
        </w:tc>
        <w:tc>
          <w:tcPr>
            <w:tcW w:w="3460" w:type="dxa"/>
            <w:tcBorders>
              <w:top w:val="nil"/>
              <w:left w:val="single" w:sz="8" w:space="0" w:color="auto"/>
              <w:bottom w:val="single" w:sz="8" w:space="0" w:color="auto"/>
              <w:right w:val="single" w:sz="8" w:space="0" w:color="auto"/>
            </w:tcBorders>
            <w:shd w:val="clear" w:color="auto" w:fill="auto"/>
            <w:vAlign w:val="center"/>
            <w:hideMark/>
          </w:tcPr>
          <w:p w14:paraId="5AE0AC23" w14:textId="77777777" w:rsidR="003E0135" w:rsidRPr="00FE62AC" w:rsidRDefault="003E0135" w:rsidP="00CE5CBE">
            <w:pPr>
              <w:jc w:val="both"/>
              <w:rPr>
                <w:rFonts w:ascii="Calibri" w:hAnsi="Calibri" w:cs="Calibri"/>
                <w:color w:val="000000"/>
                <w:sz w:val="18"/>
                <w:szCs w:val="18"/>
              </w:rPr>
            </w:pPr>
            <w:r w:rsidRPr="00FE62AC">
              <w:rPr>
                <w:rFonts w:ascii="Calibri" w:hAnsi="Calibri" w:cs="Calibri"/>
                <w:color w:val="000000"/>
                <w:sz w:val="18"/>
                <w:szCs w:val="18"/>
              </w:rPr>
              <w:t>Serviços de Corte de Eletrodo de Grafite</w:t>
            </w:r>
          </w:p>
        </w:tc>
        <w:tc>
          <w:tcPr>
            <w:tcW w:w="1200" w:type="dxa"/>
            <w:tcBorders>
              <w:top w:val="nil"/>
              <w:left w:val="single" w:sz="8" w:space="0" w:color="auto"/>
              <w:bottom w:val="single" w:sz="8" w:space="0" w:color="auto"/>
              <w:right w:val="single" w:sz="8" w:space="0" w:color="auto"/>
            </w:tcBorders>
            <w:shd w:val="clear" w:color="auto" w:fill="auto"/>
            <w:vAlign w:val="center"/>
            <w:hideMark/>
          </w:tcPr>
          <w:p w14:paraId="7838AEDA" w14:textId="77777777" w:rsidR="003E0135" w:rsidRPr="00FE62AC" w:rsidRDefault="003E0135" w:rsidP="00CE5CBE">
            <w:pPr>
              <w:jc w:val="center"/>
              <w:rPr>
                <w:rFonts w:ascii="Calibri" w:hAnsi="Calibri" w:cs="Calibri"/>
                <w:color w:val="000000"/>
                <w:sz w:val="18"/>
                <w:szCs w:val="18"/>
              </w:rPr>
            </w:pPr>
            <w:r w:rsidRPr="00FE62AC">
              <w:rPr>
                <w:rFonts w:ascii="Calibri" w:hAnsi="Calibri" w:cs="Calibri"/>
                <w:color w:val="000000"/>
                <w:sz w:val="18"/>
                <w:szCs w:val="18"/>
              </w:rPr>
              <w:t>01h00min</w:t>
            </w:r>
          </w:p>
        </w:tc>
        <w:tc>
          <w:tcPr>
            <w:tcW w:w="880" w:type="dxa"/>
            <w:tcBorders>
              <w:top w:val="nil"/>
              <w:left w:val="nil"/>
              <w:bottom w:val="single" w:sz="4" w:space="0" w:color="auto"/>
              <w:right w:val="single" w:sz="4" w:space="0" w:color="auto"/>
            </w:tcBorders>
            <w:shd w:val="clear" w:color="auto" w:fill="auto"/>
            <w:noWrap/>
            <w:vAlign w:val="center"/>
            <w:hideMark/>
          </w:tcPr>
          <w:p w14:paraId="3198CFDE" w14:textId="77777777" w:rsidR="003E0135" w:rsidRPr="00FE62AC" w:rsidRDefault="003E0135" w:rsidP="00CE5CBE">
            <w:pPr>
              <w:rPr>
                <w:rFonts w:ascii="Arial" w:hAnsi="Arial" w:cs="Arial"/>
                <w:sz w:val="16"/>
                <w:szCs w:val="16"/>
              </w:rPr>
            </w:pPr>
            <w:r w:rsidRPr="00FE62AC">
              <w:rPr>
                <w:rFonts w:ascii="Arial" w:hAnsi="Arial" w:cs="Arial"/>
                <w:sz w:val="16"/>
                <w:szCs w:val="16"/>
              </w:rPr>
              <w:t xml:space="preserve">        25,00 </w:t>
            </w:r>
          </w:p>
        </w:tc>
        <w:tc>
          <w:tcPr>
            <w:tcW w:w="1420" w:type="dxa"/>
            <w:tcBorders>
              <w:top w:val="nil"/>
              <w:left w:val="nil"/>
              <w:bottom w:val="single" w:sz="4" w:space="0" w:color="auto"/>
              <w:right w:val="single" w:sz="4" w:space="0" w:color="auto"/>
            </w:tcBorders>
            <w:shd w:val="clear" w:color="auto" w:fill="auto"/>
            <w:noWrap/>
            <w:vAlign w:val="center"/>
            <w:hideMark/>
          </w:tcPr>
          <w:p w14:paraId="4E6B3610" w14:textId="77777777" w:rsidR="003E0135" w:rsidRPr="00FE62AC" w:rsidRDefault="003E0135" w:rsidP="00CE5CBE">
            <w:pPr>
              <w:rPr>
                <w:rFonts w:ascii="Arial" w:hAnsi="Arial" w:cs="Arial"/>
                <w:sz w:val="16"/>
                <w:szCs w:val="16"/>
              </w:rPr>
            </w:pPr>
            <w:r w:rsidRPr="00FE62AC">
              <w:rPr>
                <w:rFonts w:ascii="Arial" w:hAnsi="Arial" w:cs="Arial"/>
                <w:sz w:val="16"/>
                <w:szCs w:val="16"/>
              </w:rPr>
              <w:t xml:space="preserve">            17.250,00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205E96B" w14:textId="77777777" w:rsidR="003E0135" w:rsidRPr="00FE62AC" w:rsidRDefault="003E0135" w:rsidP="00CE5CBE">
            <w:pPr>
              <w:jc w:val="right"/>
              <w:rPr>
                <w:rFonts w:ascii="Arial" w:hAnsi="Arial" w:cs="Arial"/>
                <w:b/>
                <w:bCs/>
                <w:color w:val="FF0000"/>
                <w:sz w:val="16"/>
                <w:szCs w:val="16"/>
              </w:rPr>
            </w:pPr>
            <w:r w:rsidRPr="00FE62AC">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37D86D09" w14:textId="77777777" w:rsidR="003E0135" w:rsidRPr="00FE62AC" w:rsidRDefault="003E0135" w:rsidP="00CE5CBE">
            <w:pPr>
              <w:rPr>
                <w:rFonts w:ascii="Arial" w:hAnsi="Arial" w:cs="Arial"/>
                <w:sz w:val="16"/>
                <w:szCs w:val="16"/>
              </w:rPr>
            </w:pPr>
            <w:r w:rsidRPr="00FE62AC">
              <w:rPr>
                <w:rFonts w:ascii="Arial" w:hAnsi="Arial" w:cs="Arial"/>
                <w:sz w:val="16"/>
                <w:szCs w:val="16"/>
              </w:rPr>
              <w:t> </w:t>
            </w:r>
          </w:p>
        </w:tc>
      </w:tr>
      <w:tr w:rsidR="003E0135" w:rsidRPr="00FE62AC" w14:paraId="23716096" w14:textId="77777777" w:rsidTr="003E0135">
        <w:trPr>
          <w:trHeight w:val="300"/>
        </w:trPr>
        <w:tc>
          <w:tcPr>
            <w:tcW w:w="620" w:type="dxa"/>
            <w:tcBorders>
              <w:top w:val="nil"/>
              <w:left w:val="nil"/>
              <w:bottom w:val="nil"/>
              <w:right w:val="nil"/>
            </w:tcBorders>
            <w:shd w:val="clear" w:color="auto" w:fill="auto"/>
            <w:noWrap/>
            <w:vAlign w:val="center"/>
            <w:hideMark/>
          </w:tcPr>
          <w:p w14:paraId="7FE74EB2" w14:textId="77777777" w:rsidR="003E0135" w:rsidRPr="00FE62AC" w:rsidRDefault="003E0135" w:rsidP="00CE5CBE">
            <w:pPr>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67C30244" w14:textId="77777777" w:rsidR="003E0135" w:rsidRPr="00FE62AC" w:rsidRDefault="003E0135" w:rsidP="00CE5CBE">
            <w:pPr>
              <w:rPr>
                <w:sz w:val="20"/>
              </w:rPr>
            </w:pPr>
          </w:p>
        </w:tc>
        <w:tc>
          <w:tcPr>
            <w:tcW w:w="1380" w:type="dxa"/>
            <w:tcBorders>
              <w:top w:val="nil"/>
              <w:left w:val="nil"/>
              <w:bottom w:val="nil"/>
              <w:right w:val="nil"/>
            </w:tcBorders>
            <w:shd w:val="clear" w:color="auto" w:fill="auto"/>
            <w:noWrap/>
            <w:vAlign w:val="center"/>
            <w:hideMark/>
          </w:tcPr>
          <w:p w14:paraId="3F3AD16E" w14:textId="77777777" w:rsidR="003E0135" w:rsidRPr="00FE62AC" w:rsidRDefault="003E0135" w:rsidP="00CE5CBE">
            <w:pPr>
              <w:rPr>
                <w:sz w:val="20"/>
              </w:rPr>
            </w:pPr>
          </w:p>
        </w:tc>
        <w:tc>
          <w:tcPr>
            <w:tcW w:w="3460" w:type="dxa"/>
            <w:tcBorders>
              <w:top w:val="nil"/>
              <w:left w:val="nil"/>
              <w:bottom w:val="nil"/>
              <w:right w:val="nil"/>
            </w:tcBorders>
            <w:shd w:val="clear" w:color="auto" w:fill="auto"/>
            <w:noWrap/>
            <w:vAlign w:val="center"/>
            <w:hideMark/>
          </w:tcPr>
          <w:p w14:paraId="4E8143EC" w14:textId="77777777" w:rsidR="003E0135" w:rsidRPr="00FE62AC" w:rsidRDefault="003E0135" w:rsidP="00CE5CBE">
            <w:pPr>
              <w:rPr>
                <w:sz w:val="20"/>
              </w:rPr>
            </w:pPr>
          </w:p>
        </w:tc>
        <w:tc>
          <w:tcPr>
            <w:tcW w:w="1200" w:type="dxa"/>
            <w:tcBorders>
              <w:top w:val="nil"/>
              <w:left w:val="nil"/>
              <w:bottom w:val="nil"/>
              <w:right w:val="nil"/>
            </w:tcBorders>
            <w:shd w:val="clear" w:color="auto" w:fill="auto"/>
            <w:noWrap/>
            <w:vAlign w:val="center"/>
            <w:hideMark/>
          </w:tcPr>
          <w:p w14:paraId="5017A234" w14:textId="77777777" w:rsidR="003E0135" w:rsidRPr="00FE62AC" w:rsidRDefault="003E0135" w:rsidP="00CE5CBE">
            <w:pPr>
              <w:rPr>
                <w:sz w:val="20"/>
              </w:rPr>
            </w:pPr>
          </w:p>
        </w:tc>
        <w:tc>
          <w:tcPr>
            <w:tcW w:w="880" w:type="dxa"/>
            <w:tcBorders>
              <w:top w:val="nil"/>
              <w:left w:val="nil"/>
              <w:bottom w:val="nil"/>
              <w:right w:val="nil"/>
            </w:tcBorders>
            <w:shd w:val="clear" w:color="auto" w:fill="auto"/>
            <w:noWrap/>
            <w:vAlign w:val="center"/>
            <w:hideMark/>
          </w:tcPr>
          <w:p w14:paraId="35B68D31" w14:textId="77777777" w:rsidR="003E0135" w:rsidRPr="00FE62AC" w:rsidRDefault="003E0135" w:rsidP="00CE5CBE">
            <w:pPr>
              <w:rPr>
                <w:rFonts w:ascii="Arial" w:hAnsi="Arial" w:cs="Arial"/>
                <w:b/>
                <w:bCs/>
                <w:color w:val="000000"/>
                <w:sz w:val="16"/>
                <w:szCs w:val="16"/>
              </w:rPr>
            </w:pPr>
            <w:r w:rsidRPr="00FE62AC">
              <w:rPr>
                <w:rFonts w:ascii="Arial" w:hAnsi="Arial" w:cs="Arial"/>
                <w:b/>
                <w:bCs/>
                <w:color w:val="000000"/>
                <w:sz w:val="16"/>
                <w:szCs w:val="16"/>
              </w:rPr>
              <w:t>Menor R$</w:t>
            </w:r>
          </w:p>
        </w:tc>
        <w:tc>
          <w:tcPr>
            <w:tcW w:w="1420" w:type="dxa"/>
            <w:tcBorders>
              <w:top w:val="nil"/>
              <w:left w:val="nil"/>
              <w:bottom w:val="nil"/>
              <w:right w:val="nil"/>
            </w:tcBorders>
            <w:shd w:val="clear" w:color="auto" w:fill="auto"/>
            <w:noWrap/>
            <w:vAlign w:val="center"/>
            <w:hideMark/>
          </w:tcPr>
          <w:p w14:paraId="375364A5" w14:textId="77777777" w:rsidR="003E0135" w:rsidRPr="00FE62AC" w:rsidRDefault="003E0135" w:rsidP="00CE5CBE">
            <w:pPr>
              <w:rPr>
                <w:rFonts w:ascii="Arial" w:hAnsi="Arial" w:cs="Arial"/>
                <w:b/>
                <w:bCs/>
                <w:sz w:val="16"/>
                <w:szCs w:val="16"/>
              </w:rPr>
            </w:pPr>
            <w:r w:rsidRPr="00FE62AC">
              <w:rPr>
                <w:rFonts w:ascii="Arial" w:hAnsi="Arial" w:cs="Arial"/>
                <w:b/>
                <w:bCs/>
                <w:sz w:val="16"/>
                <w:szCs w:val="16"/>
              </w:rPr>
              <w:t xml:space="preserve">            17.250,00 </w:t>
            </w:r>
          </w:p>
        </w:tc>
        <w:tc>
          <w:tcPr>
            <w:tcW w:w="335" w:type="dxa"/>
            <w:tcBorders>
              <w:top w:val="nil"/>
              <w:left w:val="nil"/>
              <w:bottom w:val="nil"/>
              <w:right w:val="nil"/>
            </w:tcBorders>
            <w:shd w:val="clear" w:color="auto" w:fill="auto"/>
            <w:noWrap/>
            <w:vAlign w:val="center"/>
            <w:hideMark/>
          </w:tcPr>
          <w:p w14:paraId="1548F199" w14:textId="77777777" w:rsidR="003E0135" w:rsidRPr="00FE62AC" w:rsidRDefault="003E0135" w:rsidP="00CE5CBE">
            <w:pPr>
              <w:rPr>
                <w:rFonts w:ascii="Arial" w:hAnsi="Arial" w:cs="Arial"/>
                <w:b/>
                <w:bCs/>
                <w:sz w:val="16"/>
                <w:szCs w:val="16"/>
              </w:rPr>
            </w:pPr>
          </w:p>
        </w:tc>
        <w:tc>
          <w:tcPr>
            <w:tcW w:w="335" w:type="dxa"/>
            <w:tcBorders>
              <w:top w:val="nil"/>
              <w:left w:val="nil"/>
              <w:bottom w:val="nil"/>
              <w:right w:val="nil"/>
            </w:tcBorders>
            <w:shd w:val="clear" w:color="auto" w:fill="auto"/>
            <w:noWrap/>
            <w:vAlign w:val="center"/>
            <w:hideMark/>
          </w:tcPr>
          <w:p w14:paraId="2A694463" w14:textId="77777777" w:rsidR="003E0135" w:rsidRPr="00FE62AC" w:rsidRDefault="003E0135" w:rsidP="00CE5CBE">
            <w:pPr>
              <w:rPr>
                <w:sz w:val="20"/>
              </w:rPr>
            </w:pPr>
          </w:p>
        </w:tc>
      </w:tr>
    </w:tbl>
    <w:p w14:paraId="6DC1149C" w14:textId="2340A660" w:rsidR="00087E7A" w:rsidRDefault="00087E7A" w:rsidP="00C50E39"/>
    <w:tbl>
      <w:tblPr>
        <w:tblW w:w="10590" w:type="dxa"/>
        <w:tblInd w:w="-572" w:type="dxa"/>
        <w:tblCellMar>
          <w:left w:w="70" w:type="dxa"/>
          <w:right w:w="70" w:type="dxa"/>
        </w:tblCellMar>
        <w:tblLook w:val="04A0" w:firstRow="1" w:lastRow="0" w:firstColumn="1" w:lastColumn="0" w:noHBand="0" w:noVBand="1"/>
      </w:tblPr>
      <w:tblGrid>
        <w:gridCol w:w="620"/>
        <w:gridCol w:w="960"/>
        <w:gridCol w:w="1380"/>
        <w:gridCol w:w="3460"/>
        <w:gridCol w:w="1200"/>
        <w:gridCol w:w="880"/>
        <w:gridCol w:w="1420"/>
        <w:gridCol w:w="335"/>
        <w:gridCol w:w="335"/>
      </w:tblGrid>
      <w:tr w:rsidR="003E0135" w:rsidRPr="00FE62AC" w14:paraId="457F9BEC" w14:textId="77777777" w:rsidTr="003E0135">
        <w:trPr>
          <w:trHeight w:val="240"/>
        </w:trPr>
        <w:tc>
          <w:tcPr>
            <w:tcW w:w="76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4FE90" w14:textId="77777777" w:rsidR="003E0135" w:rsidRPr="00FE62AC" w:rsidRDefault="003E0135" w:rsidP="00CE5CBE">
            <w:pPr>
              <w:jc w:val="center"/>
              <w:rPr>
                <w:rFonts w:ascii="Arial" w:hAnsi="Arial" w:cs="Arial"/>
                <w:b/>
                <w:bCs/>
                <w:color w:val="000000"/>
                <w:sz w:val="16"/>
                <w:szCs w:val="16"/>
              </w:rPr>
            </w:pPr>
            <w:r w:rsidRPr="00FE62AC">
              <w:rPr>
                <w:rFonts w:ascii="Arial" w:hAnsi="Arial" w:cs="Arial"/>
                <w:b/>
                <w:bCs/>
                <w:color w:val="000000"/>
                <w:sz w:val="16"/>
                <w:szCs w:val="16"/>
              </w:rPr>
              <w:t>LOTE 02</w:t>
            </w:r>
          </w:p>
        </w:tc>
        <w:tc>
          <w:tcPr>
            <w:tcW w:w="297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B6D114" w14:textId="77777777" w:rsidR="003E0135" w:rsidRPr="00FE62AC" w:rsidRDefault="003E0135" w:rsidP="00CE5CBE">
            <w:pPr>
              <w:jc w:val="center"/>
              <w:rPr>
                <w:rFonts w:ascii="Arial" w:hAnsi="Arial" w:cs="Arial"/>
                <w:b/>
                <w:bCs/>
                <w:color w:val="000000"/>
                <w:sz w:val="16"/>
                <w:szCs w:val="16"/>
              </w:rPr>
            </w:pPr>
            <w:r w:rsidRPr="00FE62AC">
              <w:rPr>
                <w:rFonts w:ascii="Arial" w:hAnsi="Arial" w:cs="Arial"/>
                <w:b/>
                <w:bCs/>
                <w:color w:val="000000"/>
                <w:sz w:val="16"/>
                <w:szCs w:val="16"/>
              </w:rPr>
              <w:t>ADILSON RUTZEN – ME CNPJ Sob n° 07.202.767/0001-42</w:t>
            </w:r>
          </w:p>
        </w:tc>
      </w:tr>
      <w:tr w:rsidR="003E0135" w:rsidRPr="00FE62AC" w14:paraId="4FDDCFF8" w14:textId="77777777" w:rsidTr="003E0135">
        <w:trPr>
          <w:trHeight w:val="480"/>
        </w:trPr>
        <w:tc>
          <w:tcPr>
            <w:tcW w:w="76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D744A" w14:textId="77777777" w:rsidR="003E0135" w:rsidRPr="00FE62AC" w:rsidRDefault="003E0135" w:rsidP="00CE5CBE">
            <w:pPr>
              <w:jc w:val="center"/>
              <w:rPr>
                <w:rFonts w:ascii="Arial" w:hAnsi="Arial" w:cs="Arial"/>
                <w:b/>
                <w:bCs/>
                <w:color w:val="000000"/>
                <w:sz w:val="16"/>
                <w:szCs w:val="16"/>
              </w:rPr>
            </w:pPr>
            <w:r w:rsidRPr="00FE62AC">
              <w:rPr>
                <w:rFonts w:ascii="Arial" w:hAnsi="Arial" w:cs="Arial"/>
                <w:b/>
                <w:bCs/>
                <w:color w:val="000000"/>
                <w:sz w:val="16"/>
                <w:szCs w:val="16"/>
              </w:rPr>
              <w:t>SERVIÇO DE TORNO EM VEÍCULOS LEVES EM GERAL.</w:t>
            </w:r>
          </w:p>
        </w:tc>
        <w:tc>
          <w:tcPr>
            <w:tcW w:w="2970" w:type="dxa"/>
            <w:gridSpan w:val="4"/>
            <w:vMerge/>
            <w:tcBorders>
              <w:top w:val="single" w:sz="4" w:space="0" w:color="auto"/>
              <w:left w:val="single" w:sz="4" w:space="0" w:color="auto"/>
              <w:bottom w:val="single" w:sz="4" w:space="0" w:color="auto"/>
              <w:right w:val="single" w:sz="4" w:space="0" w:color="auto"/>
            </w:tcBorders>
            <w:vAlign w:val="center"/>
            <w:hideMark/>
          </w:tcPr>
          <w:p w14:paraId="0CB326A2" w14:textId="77777777" w:rsidR="003E0135" w:rsidRPr="00FE62AC" w:rsidRDefault="003E0135" w:rsidP="00CE5CBE">
            <w:pPr>
              <w:rPr>
                <w:rFonts w:ascii="Arial" w:hAnsi="Arial" w:cs="Arial"/>
                <w:b/>
                <w:bCs/>
                <w:color w:val="000000"/>
                <w:sz w:val="16"/>
                <w:szCs w:val="16"/>
              </w:rPr>
            </w:pPr>
          </w:p>
        </w:tc>
      </w:tr>
      <w:tr w:rsidR="003E0135" w:rsidRPr="00FE62AC" w14:paraId="7E88A459" w14:textId="77777777" w:rsidTr="003E0135">
        <w:trPr>
          <w:trHeight w:val="559"/>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B804300" w14:textId="77777777" w:rsidR="003E0135" w:rsidRPr="00FE62AC" w:rsidRDefault="003E0135" w:rsidP="00CE5CBE">
            <w:pPr>
              <w:rPr>
                <w:rFonts w:ascii="Arial" w:hAnsi="Arial" w:cs="Arial"/>
                <w:b/>
                <w:bCs/>
                <w:color w:val="000000"/>
                <w:sz w:val="16"/>
                <w:szCs w:val="16"/>
              </w:rPr>
            </w:pPr>
            <w:r w:rsidRPr="00FE62AC">
              <w:rPr>
                <w:rFonts w:ascii="Arial" w:hAnsi="Arial" w:cs="Arial"/>
                <w:b/>
                <w:bCs/>
                <w:color w:val="000000"/>
                <w:sz w:val="16"/>
                <w:szCs w:val="16"/>
              </w:rPr>
              <w:t>Item</w:t>
            </w:r>
          </w:p>
        </w:tc>
        <w:tc>
          <w:tcPr>
            <w:tcW w:w="960" w:type="dxa"/>
            <w:tcBorders>
              <w:top w:val="nil"/>
              <w:left w:val="nil"/>
              <w:bottom w:val="single" w:sz="4" w:space="0" w:color="auto"/>
              <w:right w:val="single" w:sz="4" w:space="0" w:color="auto"/>
            </w:tcBorders>
            <w:shd w:val="clear" w:color="auto" w:fill="auto"/>
            <w:vAlign w:val="center"/>
            <w:hideMark/>
          </w:tcPr>
          <w:p w14:paraId="52970BAC" w14:textId="77777777" w:rsidR="003E0135" w:rsidRPr="00FE62AC" w:rsidRDefault="003E0135" w:rsidP="00CE5CBE">
            <w:pPr>
              <w:rPr>
                <w:rFonts w:ascii="Arial" w:hAnsi="Arial" w:cs="Arial"/>
                <w:b/>
                <w:bCs/>
                <w:color w:val="000000"/>
                <w:sz w:val="16"/>
                <w:szCs w:val="16"/>
              </w:rPr>
            </w:pPr>
            <w:r w:rsidRPr="00FE62AC">
              <w:rPr>
                <w:rFonts w:ascii="Arial" w:hAnsi="Arial" w:cs="Arial"/>
                <w:b/>
                <w:bCs/>
                <w:color w:val="000000"/>
                <w:sz w:val="16"/>
                <w:szCs w:val="16"/>
              </w:rPr>
              <w:t>Qtde.</w:t>
            </w:r>
          </w:p>
        </w:tc>
        <w:tc>
          <w:tcPr>
            <w:tcW w:w="1380" w:type="dxa"/>
            <w:tcBorders>
              <w:top w:val="nil"/>
              <w:left w:val="nil"/>
              <w:bottom w:val="single" w:sz="4" w:space="0" w:color="auto"/>
              <w:right w:val="single" w:sz="4" w:space="0" w:color="auto"/>
            </w:tcBorders>
            <w:shd w:val="clear" w:color="auto" w:fill="auto"/>
            <w:vAlign w:val="center"/>
            <w:hideMark/>
          </w:tcPr>
          <w:p w14:paraId="07A7B9ED" w14:textId="77777777" w:rsidR="003E0135" w:rsidRPr="00FE62AC" w:rsidRDefault="003E0135" w:rsidP="00CE5CBE">
            <w:pPr>
              <w:rPr>
                <w:rFonts w:ascii="Arial" w:hAnsi="Arial" w:cs="Arial"/>
                <w:b/>
                <w:bCs/>
                <w:color w:val="000000"/>
                <w:sz w:val="16"/>
                <w:szCs w:val="16"/>
              </w:rPr>
            </w:pPr>
            <w:r w:rsidRPr="00FE62AC">
              <w:rPr>
                <w:rFonts w:ascii="Arial" w:hAnsi="Arial" w:cs="Arial"/>
                <w:b/>
                <w:bCs/>
                <w:color w:val="000000"/>
                <w:sz w:val="16"/>
                <w:szCs w:val="16"/>
              </w:rPr>
              <w:t>Un.</w:t>
            </w:r>
          </w:p>
        </w:tc>
        <w:tc>
          <w:tcPr>
            <w:tcW w:w="3460" w:type="dxa"/>
            <w:tcBorders>
              <w:top w:val="nil"/>
              <w:left w:val="nil"/>
              <w:bottom w:val="single" w:sz="4" w:space="0" w:color="auto"/>
              <w:right w:val="single" w:sz="4" w:space="0" w:color="auto"/>
            </w:tcBorders>
            <w:shd w:val="clear" w:color="auto" w:fill="auto"/>
            <w:vAlign w:val="center"/>
            <w:hideMark/>
          </w:tcPr>
          <w:p w14:paraId="489476EA" w14:textId="77777777" w:rsidR="003E0135" w:rsidRPr="00FE62AC" w:rsidRDefault="003E0135" w:rsidP="00CE5CBE">
            <w:pPr>
              <w:rPr>
                <w:rFonts w:ascii="Arial" w:hAnsi="Arial" w:cs="Arial"/>
                <w:b/>
                <w:bCs/>
                <w:color w:val="000000"/>
                <w:sz w:val="16"/>
                <w:szCs w:val="16"/>
              </w:rPr>
            </w:pPr>
            <w:r w:rsidRPr="00FE62AC">
              <w:rPr>
                <w:rFonts w:ascii="Arial" w:hAnsi="Arial" w:cs="Arial"/>
                <w:b/>
                <w:bCs/>
                <w:color w:val="000000"/>
                <w:sz w:val="16"/>
                <w:szCs w:val="16"/>
              </w:rPr>
              <w:t>Descrição</w:t>
            </w:r>
          </w:p>
        </w:tc>
        <w:tc>
          <w:tcPr>
            <w:tcW w:w="1200" w:type="dxa"/>
            <w:tcBorders>
              <w:top w:val="nil"/>
              <w:left w:val="nil"/>
              <w:bottom w:val="single" w:sz="4" w:space="0" w:color="auto"/>
              <w:right w:val="single" w:sz="4" w:space="0" w:color="auto"/>
            </w:tcBorders>
            <w:shd w:val="clear" w:color="auto" w:fill="auto"/>
            <w:vAlign w:val="center"/>
            <w:hideMark/>
          </w:tcPr>
          <w:p w14:paraId="02A2C33B" w14:textId="77777777" w:rsidR="003E0135" w:rsidRPr="00FE62AC" w:rsidRDefault="003E0135" w:rsidP="00CE5CBE">
            <w:pPr>
              <w:rPr>
                <w:rFonts w:ascii="Arial" w:hAnsi="Arial" w:cs="Arial"/>
                <w:b/>
                <w:bCs/>
                <w:sz w:val="16"/>
                <w:szCs w:val="16"/>
              </w:rPr>
            </w:pPr>
            <w:r w:rsidRPr="00FE62AC">
              <w:rPr>
                <w:rFonts w:ascii="Arial" w:hAnsi="Arial" w:cs="Arial"/>
                <w:b/>
                <w:bCs/>
                <w:sz w:val="16"/>
                <w:szCs w:val="16"/>
              </w:rPr>
              <w:t>Qtd Máx de Hora por Serviço</w:t>
            </w:r>
          </w:p>
        </w:tc>
        <w:tc>
          <w:tcPr>
            <w:tcW w:w="880" w:type="dxa"/>
            <w:tcBorders>
              <w:top w:val="nil"/>
              <w:left w:val="nil"/>
              <w:bottom w:val="single" w:sz="4" w:space="0" w:color="auto"/>
              <w:right w:val="single" w:sz="4" w:space="0" w:color="auto"/>
            </w:tcBorders>
            <w:shd w:val="clear" w:color="auto" w:fill="auto"/>
            <w:vAlign w:val="center"/>
            <w:hideMark/>
          </w:tcPr>
          <w:p w14:paraId="39286834" w14:textId="77777777" w:rsidR="003E0135" w:rsidRPr="00FE62AC" w:rsidRDefault="003E0135" w:rsidP="00CE5CBE">
            <w:pPr>
              <w:rPr>
                <w:rFonts w:ascii="Arial" w:hAnsi="Arial" w:cs="Arial"/>
                <w:b/>
                <w:bCs/>
                <w:sz w:val="16"/>
                <w:szCs w:val="16"/>
              </w:rPr>
            </w:pPr>
            <w:r w:rsidRPr="00FE62AC">
              <w:rPr>
                <w:rFonts w:ascii="Arial" w:hAnsi="Arial" w:cs="Arial"/>
                <w:b/>
                <w:bCs/>
                <w:sz w:val="16"/>
                <w:szCs w:val="16"/>
              </w:rPr>
              <w:t xml:space="preserve"> R$ Unit. </w:t>
            </w:r>
          </w:p>
        </w:tc>
        <w:tc>
          <w:tcPr>
            <w:tcW w:w="1420" w:type="dxa"/>
            <w:tcBorders>
              <w:top w:val="nil"/>
              <w:left w:val="nil"/>
              <w:bottom w:val="single" w:sz="4" w:space="0" w:color="auto"/>
              <w:right w:val="single" w:sz="4" w:space="0" w:color="auto"/>
            </w:tcBorders>
            <w:shd w:val="clear" w:color="auto" w:fill="auto"/>
            <w:vAlign w:val="center"/>
            <w:hideMark/>
          </w:tcPr>
          <w:p w14:paraId="5E326E74" w14:textId="77777777" w:rsidR="003E0135" w:rsidRPr="00FE62AC" w:rsidRDefault="003E0135" w:rsidP="00CE5CBE">
            <w:pPr>
              <w:rPr>
                <w:rFonts w:ascii="Arial" w:hAnsi="Arial" w:cs="Arial"/>
                <w:b/>
                <w:bCs/>
                <w:sz w:val="16"/>
                <w:szCs w:val="16"/>
              </w:rPr>
            </w:pPr>
            <w:r w:rsidRPr="00FE62AC">
              <w:rPr>
                <w:rFonts w:ascii="Arial" w:hAnsi="Arial" w:cs="Arial"/>
                <w:b/>
                <w:bCs/>
                <w:sz w:val="16"/>
                <w:szCs w:val="16"/>
              </w:rPr>
              <w:t xml:space="preserve"> R$ Total </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4FC447A2" w14:textId="77777777" w:rsidR="003E0135" w:rsidRPr="00FE62AC" w:rsidRDefault="003E0135" w:rsidP="00CE5CBE">
            <w:pPr>
              <w:jc w:val="right"/>
              <w:rPr>
                <w:rFonts w:ascii="Arial" w:hAnsi="Arial" w:cs="Arial"/>
                <w:b/>
                <w:bCs/>
                <w:sz w:val="16"/>
                <w:szCs w:val="16"/>
              </w:rPr>
            </w:pPr>
            <w:r w:rsidRPr="00FE62AC">
              <w:rPr>
                <w:rFonts w:ascii="Arial" w:hAnsi="Arial" w:cs="Arial"/>
                <w:b/>
                <w:bCs/>
                <w:sz w:val="16"/>
                <w:szCs w:val="16"/>
              </w:rPr>
              <w:t>Classif.</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37FCF67B" w14:textId="77777777" w:rsidR="003E0135" w:rsidRPr="00FE62AC" w:rsidRDefault="003E0135" w:rsidP="00CE5CBE">
            <w:pPr>
              <w:jc w:val="right"/>
              <w:rPr>
                <w:rFonts w:ascii="Arial" w:hAnsi="Arial" w:cs="Arial"/>
                <w:b/>
                <w:bCs/>
                <w:sz w:val="16"/>
                <w:szCs w:val="16"/>
              </w:rPr>
            </w:pPr>
            <w:r w:rsidRPr="00FE62AC">
              <w:rPr>
                <w:rFonts w:ascii="Arial" w:hAnsi="Arial" w:cs="Arial"/>
                <w:b/>
                <w:bCs/>
                <w:sz w:val="16"/>
                <w:szCs w:val="16"/>
              </w:rPr>
              <w:t>Empate</w:t>
            </w:r>
          </w:p>
        </w:tc>
      </w:tr>
      <w:tr w:rsidR="003E0135" w:rsidRPr="00FE62AC" w14:paraId="49DC9A6B" w14:textId="77777777" w:rsidTr="003E0135">
        <w:trPr>
          <w:trHeight w:val="553"/>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B15D81A" w14:textId="77777777" w:rsidR="003E0135" w:rsidRPr="00FE62AC" w:rsidRDefault="003E0135" w:rsidP="00CE5CBE">
            <w:pPr>
              <w:jc w:val="center"/>
              <w:rPr>
                <w:rFonts w:ascii="Arial" w:hAnsi="Arial" w:cs="Arial"/>
                <w:color w:val="000000"/>
                <w:sz w:val="16"/>
                <w:szCs w:val="16"/>
              </w:rPr>
            </w:pPr>
            <w:r w:rsidRPr="00FE62AC">
              <w:rPr>
                <w:rFonts w:ascii="Arial" w:hAnsi="Arial" w:cs="Arial"/>
                <w:color w:val="000000"/>
                <w:sz w:val="16"/>
                <w:szCs w:val="16"/>
              </w:rPr>
              <w:t>17</w:t>
            </w:r>
          </w:p>
        </w:tc>
        <w:tc>
          <w:tcPr>
            <w:tcW w:w="960" w:type="dxa"/>
            <w:tcBorders>
              <w:top w:val="single" w:sz="4" w:space="0" w:color="auto"/>
              <w:left w:val="nil"/>
              <w:bottom w:val="single" w:sz="4" w:space="0" w:color="auto"/>
              <w:right w:val="nil"/>
            </w:tcBorders>
            <w:shd w:val="clear" w:color="auto" w:fill="auto"/>
            <w:noWrap/>
            <w:vAlign w:val="center"/>
            <w:hideMark/>
          </w:tcPr>
          <w:p w14:paraId="70103B54" w14:textId="77777777" w:rsidR="003E0135" w:rsidRPr="00FE62AC" w:rsidRDefault="003E0135" w:rsidP="00CE5CBE">
            <w:pPr>
              <w:jc w:val="center"/>
              <w:rPr>
                <w:rFonts w:ascii="Calibri" w:hAnsi="Calibri" w:cs="Calibri"/>
                <w:color w:val="000000"/>
                <w:sz w:val="20"/>
              </w:rPr>
            </w:pPr>
            <w:r w:rsidRPr="00FE62AC">
              <w:rPr>
                <w:rFonts w:ascii="Calibri" w:hAnsi="Calibri" w:cs="Calibri"/>
                <w:color w:val="000000"/>
                <w:sz w:val="20"/>
              </w:rPr>
              <w:t>1410</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39C0F635" w14:textId="77777777" w:rsidR="003E0135" w:rsidRPr="00FE62AC" w:rsidRDefault="003E0135" w:rsidP="00CE5CBE">
            <w:pPr>
              <w:jc w:val="center"/>
              <w:rPr>
                <w:rFonts w:ascii="Calibri" w:hAnsi="Calibri" w:cs="Calibri"/>
                <w:color w:val="000000"/>
                <w:sz w:val="18"/>
                <w:szCs w:val="18"/>
              </w:rPr>
            </w:pPr>
            <w:r w:rsidRPr="00FE62AC">
              <w:rPr>
                <w:rFonts w:ascii="Calibri" w:hAnsi="Calibri" w:cs="Calibri"/>
                <w:color w:val="000000"/>
                <w:sz w:val="18"/>
                <w:szCs w:val="18"/>
              </w:rPr>
              <w:t>Hora Trabalhada</w:t>
            </w:r>
          </w:p>
        </w:tc>
        <w:tc>
          <w:tcPr>
            <w:tcW w:w="3460" w:type="dxa"/>
            <w:tcBorders>
              <w:top w:val="nil"/>
              <w:left w:val="nil"/>
              <w:bottom w:val="single" w:sz="4" w:space="0" w:color="auto"/>
              <w:right w:val="single" w:sz="4" w:space="0" w:color="auto"/>
            </w:tcBorders>
            <w:shd w:val="clear" w:color="auto" w:fill="auto"/>
            <w:noWrap/>
            <w:vAlign w:val="center"/>
            <w:hideMark/>
          </w:tcPr>
          <w:p w14:paraId="3AB23049" w14:textId="77777777" w:rsidR="003E0135" w:rsidRPr="00FE62AC" w:rsidRDefault="003E0135" w:rsidP="00CE5CBE">
            <w:pPr>
              <w:rPr>
                <w:rFonts w:ascii="Calibri" w:hAnsi="Calibri" w:cs="Calibri"/>
                <w:color w:val="000000"/>
                <w:sz w:val="18"/>
                <w:szCs w:val="18"/>
              </w:rPr>
            </w:pPr>
            <w:r w:rsidRPr="00FE62AC">
              <w:rPr>
                <w:rFonts w:ascii="Calibri" w:hAnsi="Calibri" w:cs="Calibri"/>
                <w:color w:val="000000"/>
                <w:sz w:val="18"/>
                <w:szCs w:val="18"/>
              </w:rPr>
              <w:t>Serviço de Torno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0F342F9" w14:textId="77777777" w:rsidR="003E0135" w:rsidRPr="00FE62AC" w:rsidRDefault="003E0135" w:rsidP="00CE5CBE">
            <w:pPr>
              <w:rPr>
                <w:rFonts w:ascii="Calibri" w:hAnsi="Calibri" w:cs="Calibri"/>
                <w:color w:val="000000"/>
                <w:sz w:val="18"/>
                <w:szCs w:val="18"/>
              </w:rPr>
            </w:pPr>
            <w:r w:rsidRPr="00FE62AC">
              <w:rPr>
                <w:rFonts w:ascii="Calibri" w:hAnsi="Calibri" w:cs="Calibri"/>
                <w:color w:val="000000"/>
                <w:sz w:val="18"/>
                <w:szCs w:val="18"/>
              </w:rPr>
              <w:t>01h00min</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D3E38" w14:textId="77777777" w:rsidR="003E0135" w:rsidRPr="00FE62AC" w:rsidRDefault="003E0135" w:rsidP="00CE5CBE">
            <w:pPr>
              <w:rPr>
                <w:rFonts w:ascii="Arial" w:hAnsi="Arial" w:cs="Arial"/>
                <w:sz w:val="16"/>
                <w:szCs w:val="16"/>
              </w:rPr>
            </w:pPr>
            <w:r w:rsidRPr="00FE62AC">
              <w:rPr>
                <w:rFonts w:ascii="Arial" w:hAnsi="Arial" w:cs="Arial"/>
                <w:sz w:val="16"/>
                <w:szCs w:val="16"/>
              </w:rPr>
              <w:t xml:space="preserve">      129,00 </w:t>
            </w:r>
          </w:p>
        </w:tc>
        <w:tc>
          <w:tcPr>
            <w:tcW w:w="1420" w:type="dxa"/>
            <w:tcBorders>
              <w:top w:val="nil"/>
              <w:left w:val="nil"/>
              <w:bottom w:val="single" w:sz="4" w:space="0" w:color="auto"/>
              <w:right w:val="single" w:sz="4" w:space="0" w:color="auto"/>
            </w:tcBorders>
            <w:shd w:val="clear" w:color="auto" w:fill="auto"/>
            <w:noWrap/>
            <w:vAlign w:val="center"/>
            <w:hideMark/>
          </w:tcPr>
          <w:p w14:paraId="6728DC88" w14:textId="77777777" w:rsidR="003E0135" w:rsidRPr="00FE62AC" w:rsidRDefault="003E0135" w:rsidP="00CE5CBE">
            <w:pPr>
              <w:rPr>
                <w:rFonts w:ascii="Arial" w:hAnsi="Arial" w:cs="Arial"/>
                <w:sz w:val="16"/>
                <w:szCs w:val="16"/>
              </w:rPr>
            </w:pPr>
            <w:r w:rsidRPr="00FE62AC">
              <w:rPr>
                <w:rFonts w:ascii="Arial" w:hAnsi="Arial" w:cs="Arial"/>
                <w:sz w:val="16"/>
                <w:szCs w:val="16"/>
              </w:rPr>
              <w:t xml:space="preserve">          181.890,00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5A146B8" w14:textId="77777777" w:rsidR="003E0135" w:rsidRPr="00FE62AC" w:rsidRDefault="003E0135" w:rsidP="00CE5CBE">
            <w:pPr>
              <w:jc w:val="right"/>
              <w:rPr>
                <w:rFonts w:ascii="Arial" w:hAnsi="Arial" w:cs="Arial"/>
                <w:b/>
                <w:bCs/>
                <w:color w:val="FF0000"/>
                <w:sz w:val="16"/>
                <w:szCs w:val="16"/>
              </w:rPr>
            </w:pPr>
            <w:r w:rsidRPr="00FE62AC">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3722B73E" w14:textId="77777777" w:rsidR="003E0135" w:rsidRPr="00FE62AC" w:rsidRDefault="003E0135" w:rsidP="00CE5CBE">
            <w:pPr>
              <w:rPr>
                <w:rFonts w:ascii="Arial" w:hAnsi="Arial" w:cs="Arial"/>
                <w:sz w:val="16"/>
                <w:szCs w:val="16"/>
              </w:rPr>
            </w:pPr>
            <w:r w:rsidRPr="00FE62AC">
              <w:rPr>
                <w:rFonts w:ascii="Arial" w:hAnsi="Arial" w:cs="Arial"/>
                <w:sz w:val="16"/>
                <w:szCs w:val="16"/>
              </w:rPr>
              <w:t> </w:t>
            </w:r>
          </w:p>
        </w:tc>
      </w:tr>
      <w:tr w:rsidR="003E0135" w:rsidRPr="00FE62AC" w14:paraId="50F0BFDE" w14:textId="77777777" w:rsidTr="003E0135">
        <w:trPr>
          <w:trHeight w:val="300"/>
        </w:trPr>
        <w:tc>
          <w:tcPr>
            <w:tcW w:w="620" w:type="dxa"/>
            <w:tcBorders>
              <w:top w:val="nil"/>
              <w:left w:val="nil"/>
              <w:bottom w:val="nil"/>
              <w:right w:val="nil"/>
            </w:tcBorders>
            <w:shd w:val="clear" w:color="auto" w:fill="auto"/>
            <w:noWrap/>
            <w:vAlign w:val="center"/>
            <w:hideMark/>
          </w:tcPr>
          <w:p w14:paraId="2F1CCCFE" w14:textId="77777777" w:rsidR="003E0135" w:rsidRPr="00FE62AC" w:rsidRDefault="003E0135" w:rsidP="00CE5CBE">
            <w:pPr>
              <w:rPr>
                <w:rFonts w:ascii="Arial" w:hAnsi="Arial" w:cs="Arial"/>
                <w:sz w:val="16"/>
                <w:szCs w:val="16"/>
              </w:rPr>
            </w:pPr>
          </w:p>
        </w:tc>
        <w:tc>
          <w:tcPr>
            <w:tcW w:w="960" w:type="dxa"/>
            <w:tcBorders>
              <w:top w:val="single" w:sz="4" w:space="0" w:color="auto"/>
              <w:left w:val="nil"/>
              <w:bottom w:val="nil"/>
              <w:right w:val="nil"/>
            </w:tcBorders>
            <w:shd w:val="clear" w:color="auto" w:fill="auto"/>
            <w:noWrap/>
            <w:vAlign w:val="center"/>
            <w:hideMark/>
          </w:tcPr>
          <w:p w14:paraId="7EF1091B" w14:textId="77777777" w:rsidR="003E0135" w:rsidRPr="00FE62AC" w:rsidRDefault="003E0135" w:rsidP="00CE5CBE">
            <w:pPr>
              <w:rPr>
                <w:sz w:val="20"/>
              </w:rPr>
            </w:pPr>
          </w:p>
        </w:tc>
        <w:tc>
          <w:tcPr>
            <w:tcW w:w="1380" w:type="dxa"/>
            <w:tcBorders>
              <w:top w:val="nil"/>
              <w:left w:val="nil"/>
              <w:bottom w:val="nil"/>
              <w:right w:val="nil"/>
            </w:tcBorders>
            <w:shd w:val="clear" w:color="auto" w:fill="auto"/>
            <w:noWrap/>
            <w:vAlign w:val="center"/>
            <w:hideMark/>
          </w:tcPr>
          <w:p w14:paraId="7FF75308" w14:textId="77777777" w:rsidR="003E0135" w:rsidRPr="00FE62AC" w:rsidRDefault="003E0135" w:rsidP="00CE5CBE">
            <w:pPr>
              <w:rPr>
                <w:sz w:val="20"/>
              </w:rPr>
            </w:pPr>
          </w:p>
        </w:tc>
        <w:tc>
          <w:tcPr>
            <w:tcW w:w="3460" w:type="dxa"/>
            <w:tcBorders>
              <w:top w:val="nil"/>
              <w:left w:val="nil"/>
              <w:bottom w:val="nil"/>
              <w:right w:val="nil"/>
            </w:tcBorders>
            <w:shd w:val="clear" w:color="auto" w:fill="auto"/>
            <w:noWrap/>
            <w:vAlign w:val="center"/>
            <w:hideMark/>
          </w:tcPr>
          <w:p w14:paraId="4E394E6B" w14:textId="77777777" w:rsidR="003E0135" w:rsidRPr="00FE62AC" w:rsidRDefault="003E0135" w:rsidP="00CE5CBE">
            <w:pPr>
              <w:rPr>
                <w:sz w:val="20"/>
              </w:rPr>
            </w:pPr>
          </w:p>
        </w:tc>
        <w:tc>
          <w:tcPr>
            <w:tcW w:w="1200" w:type="dxa"/>
            <w:tcBorders>
              <w:top w:val="single" w:sz="4" w:space="0" w:color="auto"/>
              <w:left w:val="nil"/>
              <w:bottom w:val="nil"/>
              <w:right w:val="nil"/>
            </w:tcBorders>
            <w:shd w:val="clear" w:color="auto" w:fill="auto"/>
            <w:noWrap/>
            <w:vAlign w:val="center"/>
            <w:hideMark/>
          </w:tcPr>
          <w:p w14:paraId="07824A19" w14:textId="77777777" w:rsidR="003E0135" w:rsidRPr="00FE62AC" w:rsidRDefault="003E0135" w:rsidP="00CE5CBE">
            <w:pPr>
              <w:rPr>
                <w:sz w:val="20"/>
              </w:rPr>
            </w:pPr>
          </w:p>
        </w:tc>
        <w:tc>
          <w:tcPr>
            <w:tcW w:w="880" w:type="dxa"/>
            <w:tcBorders>
              <w:top w:val="single" w:sz="4" w:space="0" w:color="auto"/>
              <w:left w:val="nil"/>
              <w:bottom w:val="nil"/>
              <w:right w:val="nil"/>
            </w:tcBorders>
            <w:shd w:val="clear" w:color="auto" w:fill="auto"/>
            <w:noWrap/>
            <w:vAlign w:val="center"/>
            <w:hideMark/>
          </w:tcPr>
          <w:p w14:paraId="2C6151C9" w14:textId="77777777" w:rsidR="003E0135" w:rsidRPr="00FE62AC" w:rsidRDefault="003E0135" w:rsidP="00CE5CBE">
            <w:pPr>
              <w:rPr>
                <w:rFonts w:ascii="Arial" w:hAnsi="Arial" w:cs="Arial"/>
                <w:b/>
                <w:bCs/>
                <w:color w:val="000000"/>
                <w:sz w:val="16"/>
                <w:szCs w:val="16"/>
              </w:rPr>
            </w:pPr>
            <w:r w:rsidRPr="00FE62AC">
              <w:rPr>
                <w:rFonts w:ascii="Arial" w:hAnsi="Arial" w:cs="Arial"/>
                <w:b/>
                <w:bCs/>
                <w:color w:val="000000"/>
                <w:sz w:val="16"/>
                <w:szCs w:val="16"/>
              </w:rPr>
              <w:t>Menor R$</w:t>
            </w:r>
          </w:p>
        </w:tc>
        <w:tc>
          <w:tcPr>
            <w:tcW w:w="1420" w:type="dxa"/>
            <w:tcBorders>
              <w:top w:val="nil"/>
              <w:left w:val="nil"/>
              <w:bottom w:val="nil"/>
              <w:right w:val="nil"/>
            </w:tcBorders>
            <w:shd w:val="clear" w:color="auto" w:fill="auto"/>
            <w:noWrap/>
            <w:vAlign w:val="center"/>
            <w:hideMark/>
          </w:tcPr>
          <w:p w14:paraId="2C8B6868" w14:textId="77777777" w:rsidR="003E0135" w:rsidRPr="00FE62AC" w:rsidRDefault="003E0135" w:rsidP="00CE5CBE">
            <w:pPr>
              <w:rPr>
                <w:rFonts w:ascii="Arial" w:hAnsi="Arial" w:cs="Arial"/>
                <w:b/>
                <w:bCs/>
                <w:sz w:val="16"/>
                <w:szCs w:val="16"/>
              </w:rPr>
            </w:pPr>
            <w:r w:rsidRPr="00FE62AC">
              <w:rPr>
                <w:rFonts w:ascii="Arial" w:hAnsi="Arial" w:cs="Arial"/>
                <w:b/>
                <w:bCs/>
                <w:sz w:val="16"/>
                <w:szCs w:val="16"/>
              </w:rPr>
              <w:t xml:space="preserve">          181.890,00 </w:t>
            </w:r>
          </w:p>
        </w:tc>
        <w:tc>
          <w:tcPr>
            <w:tcW w:w="335" w:type="dxa"/>
            <w:tcBorders>
              <w:top w:val="nil"/>
              <w:left w:val="nil"/>
              <w:bottom w:val="nil"/>
              <w:right w:val="nil"/>
            </w:tcBorders>
            <w:shd w:val="clear" w:color="auto" w:fill="auto"/>
            <w:noWrap/>
            <w:vAlign w:val="center"/>
            <w:hideMark/>
          </w:tcPr>
          <w:p w14:paraId="7B313631" w14:textId="77777777" w:rsidR="003E0135" w:rsidRPr="00FE62AC" w:rsidRDefault="003E0135" w:rsidP="00CE5CBE">
            <w:pPr>
              <w:rPr>
                <w:rFonts w:ascii="Arial" w:hAnsi="Arial" w:cs="Arial"/>
                <w:color w:val="000000"/>
                <w:sz w:val="16"/>
                <w:szCs w:val="16"/>
              </w:rPr>
            </w:pPr>
            <w:r w:rsidRPr="00FE62AC">
              <w:rPr>
                <w:rFonts w:ascii="Arial" w:hAnsi="Arial" w:cs="Arial"/>
                <w:color w:val="000000"/>
                <w:sz w:val="16"/>
                <w:szCs w:val="16"/>
              </w:rPr>
              <w:t> </w:t>
            </w:r>
          </w:p>
        </w:tc>
        <w:tc>
          <w:tcPr>
            <w:tcW w:w="335" w:type="dxa"/>
            <w:tcBorders>
              <w:top w:val="nil"/>
              <w:left w:val="nil"/>
              <w:bottom w:val="nil"/>
              <w:right w:val="nil"/>
            </w:tcBorders>
            <w:shd w:val="clear" w:color="auto" w:fill="auto"/>
            <w:noWrap/>
            <w:vAlign w:val="center"/>
            <w:hideMark/>
          </w:tcPr>
          <w:p w14:paraId="29F902E4" w14:textId="77777777" w:rsidR="003E0135" w:rsidRPr="00FE62AC" w:rsidRDefault="003E0135" w:rsidP="00CE5CBE">
            <w:pPr>
              <w:rPr>
                <w:rFonts w:ascii="Arial" w:hAnsi="Arial" w:cs="Arial"/>
                <w:color w:val="000000"/>
                <w:sz w:val="16"/>
                <w:szCs w:val="16"/>
              </w:rPr>
            </w:pPr>
            <w:r w:rsidRPr="00FE62AC">
              <w:rPr>
                <w:rFonts w:ascii="Arial" w:hAnsi="Arial" w:cs="Arial"/>
                <w:color w:val="000000"/>
                <w:sz w:val="16"/>
                <w:szCs w:val="16"/>
              </w:rPr>
              <w:t> </w:t>
            </w:r>
          </w:p>
        </w:tc>
      </w:tr>
    </w:tbl>
    <w:p w14:paraId="023B748A" w14:textId="268EEDDB" w:rsidR="00087E7A" w:rsidRDefault="00087E7A" w:rsidP="00C50E39"/>
    <w:p w14:paraId="5447B1F7" w14:textId="77777777" w:rsidR="003E0135" w:rsidRDefault="003E0135" w:rsidP="00C50E39"/>
    <w:tbl>
      <w:tblPr>
        <w:tblW w:w="10590" w:type="dxa"/>
        <w:tblInd w:w="-519" w:type="dxa"/>
        <w:tblCellMar>
          <w:left w:w="70" w:type="dxa"/>
          <w:right w:w="70" w:type="dxa"/>
        </w:tblCellMar>
        <w:tblLook w:val="04A0" w:firstRow="1" w:lastRow="0" w:firstColumn="1" w:lastColumn="0" w:noHBand="0" w:noVBand="1"/>
      </w:tblPr>
      <w:tblGrid>
        <w:gridCol w:w="620"/>
        <w:gridCol w:w="960"/>
        <w:gridCol w:w="1380"/>
        <w:gridCol w:w="3460"/>
        <w:gridCol w:w="1200"/>
        <w:gridCol w:w="880"/>
        <w:gridCol w:w="1420"/>
        <w:gridCol w:w="372"/>
        <w:gridCol w:w="372"/>
      </w:tblGrid>
      <w:tr w:rsidR="003E0135" w:rsidRPr="003E0135" w14:paraId="7900C866" w14:textId="77777777" w:rsidTr="003E0135">
        <w:trPr>
          <w:trHeight w:val="300"/>
        </w:trPr>
        <w:tc>
          <w:tcPr>
            <w:tcW w:w="76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9D5BF" w14:textId="77777777" w:rsidR="003E0135" w:rsidRPr="003E0135" w:rsidRDefault="003E0135" w:rsidP="00CE5CBE">
            <w:pPr>
              <w:jc w:val="center"/>
              <w:rPr>
                <w:rFonts w:asciiTheme="minorHAnsi" w:hAnsiTheme="minorHAnsi" w:cstheme="minorHAnsi"/>
                <w:b/>
                <w:bCs/>
                <w:color w:val="000000"/>
                <w:sz w:val="18"/>
                <w:szCs w:val="18"/>
              </w:rPr>
            </w:pPr>
            <w:r w:rsidRPr="003E0135">
              <w:rPr>
                <w:rFonts w:asciiTheme="minorHAnsi" w:hAnsiTheme="minorHAnsi" w:cstheme="minorHAnsi"/>
                <w:b/>
                <w:bCs/>
                <w:color w:val="000000"/>
                <w:sz w:val="18"/>
                <w:szCs w:val="18"/>
              </w:rPr>
              <w:lastRenderedPageBreak/>
              <w:t>LOTE 04</w:t>
            </w:r>
          </w:p>
        </w:tc>
        <w:tc>
          <w:tcPr>
            <w:tcW w:w="297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79CED6" w14:textId="77777777" w:rsidR="003E0135" w:rsidRPr="003E0135" w:rsidRDefault="003E0135" w:rsidP="00CE5CBE">
            <w:pPr>
              <w:jc w:val="center"/>
              <w:rPr>
                <w:rFonts w:asciiTheme="minorHAnsi" w:hAnsiTheme="minorHAnsi" w:cstheme="minorHAnsi"/>
                <w:b/>
                <w:bCs/>
                <w:color w:val="000000"/>
                <w:sz w:val="18"/>
                <w:szCs w:val="18"/>
              </w:rPr>
            </w:pPr>
            <w:r w:rsidRPr="003E0135">
              <w:rPr>
                <w:rFonts w:asciiTheme="minorHAnsi" w:hAnsiTheme="minorHAnsi" w:cstheme="minorHAnsi"/>
                <w:b/>
                <w:bCs/>
                <w:color w:val="000000"/>
                <w:sz w:val="18"/>
                <w:szCs w:val="18"/>
              </w:rPr>
              <w:t>ADILSON RUTZEN – ME CNPJ Sob n° 07.202.767/0001-42</w:t>
            </w:r>
          </w:p>
        </w:tc>
      </w:tr>
      <w:tr w:rsidR="003E0135" w:rsidRPr="003E0135" w14:paraId="005FCDD6" w14:textId="77777777" w:rsidTr="003E0135">
        <w:trPr>
          <w:trHeight w:val="435"/>
        </w:trPr>
        <w:tc>
          <w:tcPr>
            <w:tcW w:w="76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4D709" w14:textId="77777777" w:rsidR="003E0135" w:rsidRPr="003E0135" w:rsidRDefault="003E0135" w:rsidP="00CE5CBE">
            <w:pPr>
              <w:jc w:val="center"/>
              <w:rPr>
                <w:rFonts w:asciiTheme="minorHAnsi" w:hAnsiTheme="minorHAnsi" w:cstheme="minorHAnsi"/>
                <w:b/>
                <w:bCs/>
                <w:color w:val="000000"/>
                <w:sz w:val="18"/>
                <w:szCs w:val="18"/>
              </w:rPr>
            </w:pPr>
            <w:r w:rsidRPr="003E0135">
              <w:rPr>
                <w:rFonts w:asciiTheme="minorHAnsi" w:hAnsiTheme="minorHAnsi" w:cstheme="minorHAnsi"/>
                <w:b/>
                <w:bCs/>
                <w:color w:val="000000"/>
                <w:sz w:val="18"/>
                <w:szCs w:val="18"/>
              </w:rPr>
              <w:t>SERVIÇOS MECÂNICOS EM VEÍCULOS MÉDIOS EM GERAL.</w:t>
            </w:r>
          </w:p>
        </w:tc>
        <w:tc>
          <w:tcPr>
            <w:tcW w:w="2970" w:type="dxa"/>
            <w:gridSpan w:val="4"/>
            <w:vMerge/>
            <w:tcBorders>
              <w:top w:val="single" w:sz="4" w:space="0" w:color="auto"/>
              <w:left w:val="single" w:sz="4" w:space="0" w:color="auto"/>
              <w:bottom w:val="single" w:sz="4" w:space="0" w:color="auto"/>
              <w:right w:val="single" w:sz="4" w:space="0" w:color="auto"/>
            </w:tcBorders>
            <w:vAlign w:val="center"/>
            <w:hideMark/>
          </w:tcPr>
          <w:p w14:paraId="708A2FFC" w14:textId="77777777" w:rsidR="003E0135" w:rsidRPr="003E0135" w:rsidRDefault="003E0135" w:rsidP="00CE5CBE">
            <w:pPr>
              <w:rPr>
                <w:rFonts w:asciiTheme="minorHAnsi" w:hAnsiTheme="minorHAnsi" w:cstheme="minorHAnsi"/>
                <w:b/>
                <w:bCs/>
                <w:color w:val="000000"/>
                <w:sz w:val="18"/>
                <w:szCs w:val="18"/>
              </w:rPr>
            </w:pPr>
          </w:p>
        </w:tc>
      </w:tr>
      <w:tr w:rsidR="003E0135" w:rsidRPr="003E0135" w14:paraId="51ADF117" w14:textId="77777777" w:rsidTr="003E0135">
        <w:trPr>
          <w:trHeight w:val="73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66844CF" w14:textId="77777777" w:rsidR="003E0135" w:rsidRPr="003E0135" w:rsidRDefault="003E0135" w:rsidP="00CE5CBE">
            <w:pPr>
              <w:rPr>
                <w:rFonts w:asciiTheme="minorHAnsi" w:hAnsiTheme="minorHAnsi" w:cstheme="minorHAnsi"/>
                <w:b/>
                <w:bCs/>
                <w:color w:val="000000"/>
                <w:sz w:val="18"/>
                <w:szCs w:val="18"/>
              </w:rPr>
            </w:pPr>
            <w:r w:rsidRPr="003E0135">
              <w:rPr>
                <w:rFonts w:asciiTheme="minorHAnsi" w:hAnsiTheme="minorHAnsi" w:cstheme="minorHAnsi"/>
                <w:b/>
                <w:bCs/>
                <w:color w:val="000000"/>
                <w:sz w:val="18"/>
                <w:szCs w:val="18"/>
              </w:rPr>
              <w:t>Item</w:t>
            </w:r>
          </w:p>
        </w:tc>
        <w:tc>
          <w:tcPr>
            <w:tcW w:w="960" w:type="dxa"/>
            <w:tcBorders>
              <w:top w:val="nil"/>
              <w:left w:val="nil"/>
              <w:bottom w:val="single" w:sz="4" w:space="0" w:color="auto"/>
              <w:right w:val="single" w:sz="4" w:space="0" w:color="auto"/>
            </w:tcBorders>
            <w:shd w:val="clear" w:color="auto" w:fill="auto"/>
            <w:vAlign w:val="center"/>
            <w:hideMark/>
          </w:tcPr>
          <w:p w14:paraId="1924B0A4" w14:textId="77777777" w:rsidR="003E0135" w:rsidRPr="003E0135" w:rsidRDefault="003E0135" w:rsidP="00CE5CBE">
            <w:pPr>
              <w:jc w:val="center"/>
              <w:rPr>
                <w:rFonts w:asciiTheme="minorHAnsi" w:hAnsiTheme="minorHAnsi" w:cstheme="minorHAnsi"/>
                <w:b/>
                <w:bCs/>
                <w:color w:val="000000"/>
                <w:sz w:val="18"/>
                <w:szCs w:val="18"/>
              </w:rPr>
            </w:pPr>
            <w:r w:rsidRPr="003E0135">
              <w:rPr>
                <w:rFonts w:asciiTheme="minorHAnsi" w:hAnsiTheme="minorHAnsi" w:cstheme="minorHAnsi"/>
                <w:b/>
                <w:bCs/>
                <w:color w:val="000000"/>
                <w:sz w:val="18"/>
                <w:szCs w:val="18"/>
              </w:rPr>
              <w:t>Qtde.</w:t>
            </w:r>
          </w:p>
        </w:tc>
        <w:tc>
          <w:tcPr>
            <w:tcW w:w="1380" w:type="dxa"/>
            <w:tcBorders>
              <w:top w:val="nil"/>
              <w:left w:val="nil"/>
              <w:bottom w:val="single" w:sz="4" w:space="0" w:color="auto"/>
              <w:right w:val="single" w:sz="4" w:space="0" w:color="auto"/>
            </w:tcBorders>
            <w:shd w:val="clear" w:color="auto" w:fill="auto"/>
            <w:vAlign w:val="center"/>
            <w:hideMark/>
          </w:tcPr>
          <w:p w14:paraId="2F99339C" w14:textId="77777777" w:rsidR="003E0135" w:rsidRPr="003E0135" w:rsidRDefault="003E0135" w:rsidP="00CE5CBE">
            <w:pPr>
              <w:jc w:val="center"/>
              <w:rPr>
                <w:rFonts w:asciiTheme="minorHAnsi" w:hAnsiTheme="minorHAnsi" w:cstheme="minorHAnsi"/>
                <w:b/>
                <w:bCs/>
                <w:color w:val="000000"/>
                <w:sz w:val="18"/>
                <w:szCs w:val="18"/>
              </w:rPr>
            </w:pPr>
            <w:r w:rsidRPr="003E0135">
              <w:rPr>
                <w:rFonts w:asciiTheme="minorHAnsi" w:hAnsiTheme="minorHAnsi" w:cstheme="minorHAnsi"/>
                <w:b/>
                <w:bCs/>
                <w:color w:val="000000"/>
                <w:sz w:val="18"/>
                <w:szCs w:val="18"/>
              </w:rPr>
              <w:t>Un.</w:t>
            </w:r>
          </w:p>
        </w:tc>
        <w:tc>
          <w:tcPr>
            <w:tcW w:w="3460" w:type="dxa"/>
            <w:tcBorders>
              <w:top w:val="nil"/>
              <w:left w:val="nil"/>
              <w:bottom w:val="single" w:sz="4" w:space="0" w:color="auto"/>
              <w:right w:val="single" w:sz="4" w:space="0" w:color="auto"/>
            </w:tcBorders>
            <w:shd w:val="clear" w:color="auto" w:fill="auto"/>
            <w:vAlign w:val="center"/>
            <w:hideMark/>
          </w:tcPr>
          <w:p w14:paraId="235DABB5" w14:textId="77777777" w:rsidR="003E0135" w:rsidRPr="003E0135" w:rsidRDefault="003E0135" w:rsidP="00CE5CBE">
            <w:pPr>
              <w:jc w:val="center"/>
              <w:rPr>
                <w:rFonts w:asciiTheme="minorHAnsi" w:hAnsiTheme="minorHAnsi" w:cstheme="minorHAnsi"/>
                <w:b/>
                <w:bCs/>
                <w:color w:val="000000"/>
                <w:sz w:val="18"/>
                <w:szCs w:val="18"/>
              </w:rPr>
            </w:pPr>
            <w:r w:rsidRPr="003E0135">
              <w:rPr>
                <w:rFonts w:asciiTheme="minorHAnsi" w:hAnsiTheme="minorHAnsi" w:cstheme="minorHAnsi"/>
                <w:b/>
                <w:bCs/>
                <w:color w:val="000000"/>
                <w:sz w:val="18"/>
                <w:szCs w:val="18"/>
              </w:rPr>
              <w:t>Descrição</w:t>
            </w:r>
          </w:p>
        </w:tc>
        <w:tc>
          <w:tcPr>
            <w:tcW w:w="1200" w:type="dxa"/>
            <w:tcBorders>
              <w:top w:val="nil"/>
              <w:left w:val="nil"/>
              <w:bottom w:val="single" w:sz="4" w:space="0" w:color="auto"/>
              <w:right w:val="single" w:sz="4" w:space="0" w:color="auto"/>
            </w:tcBorders>
            <w:shd w:val="clear" w:color="auto" w:fill="auto"/>
            <w:vAlign w:val="center"/>
            <w:hideMark/>
          </w:tcPr>
          <w:p w14:paraId="5B9115E5" w14:textId="77777777" w:rsidR="003E0135" w:rsidRPr="003E0135" w:rsidRDefault="003E0135" w:rsidP="00CE5CBE">
            <w:pPr>
              <w:rPr>
                <w:rFonts w:asciiTheme="minorHAnsi" w:hAnsiTheme="minorHAnsi" w:cstheme="minorHAnsi"/>
                <w:b/>
                <w:bCs/>
                <w:sz w:val="18"/>
                <w:szCs w:val="18"/>
              </w:rPr>
            </w:pPr>
            <w:r w:rsidRPr="003E0135">
              <w:rPr>
                <w:rFonts w:asciiTheme="minorHAnsi" w:hAnsiTheme="minorHAnsi" w:cstheme="minorHAnsi"/>
                <w:b/>
                <w:bCs/>
                <w:sz w:val="18"/>
                <w:szCs w:val="18"/>
              </w:rPr>
              <w:t>Qtd Máx de Hora por Serviço</w:t>
            </w:r>
          </w:p>
        </w:tc>
        <w:tc>
          <w:tcPr>
            <w:tcW w:w="880" w:type="dxa"/>
            <w:tcBorders>
              <w:top w:val="nil"/>
              <w:left w:val="nil"/>
              <w:bottom w:val="single" w:sz="4" w:space="0" w:color="auto"/>
              <w:right w:val="single" w:sz="4" w:space="0" w:color="auto"/>
            </w:tcBorders>
            <w:shd w:val="clear" w:color="auto" w:fill="auto"/>
            <w:vAlign w:val="center"/>
            <w:hideMark/>
          </w:tcPr>
          <w:p w14:paraId="6801D58B" w14:textId="77777777" w:rsidR="003E0135" w:rsidRPr="003E0135" w:rsidRDefault="003E0135" w:rsidP="00CE5CBE">
            <w:pPr>
              <w:rPr>
                <w:rFonts w:asciiTheme="minorHAnsi" w:hAnsiTheme="minorHAnsi" w:cstheme="minorHAnsi"/>
                <w:b/>
                <w:bCs/>
                <w:sz w:val="18"/>
                <w:szCs w:val="18"/>
              </w:rPr>
            </w:pPr>
            <w:r w:rsidRPr="003E0135">
              <w:rPr>
                <w:rFonts w:asciiTheme="minorHAnsi" w:hAnsiTheme="minorHAnsi" w:cstheme="minorHAnsi"/>
                <w:b/>
                <w:bCs/>
                <w:sz w:val="18"/>
                <w:szCs w:val="18"/>
              </w:rPr>
              <w:t xml:space="preserve"> R$ Unit. </w:t>
            </w:r>
          </w:p>
        </w:tc>
        <w:tc>
          <w:tcPr>
            <w:tcW w:w="1420" w:type="dxa"/>
            <w:tcBorders>
              <w:top w:val="nil"/>
              <w:left w:val="nil"/>
              <w:bottom w:val="single" w:sz="4" w:space="0" w:color="auto"/>
              <w:right w:val="single" w:sz="4" w:space="0" w:color="auto"/>
            </w:tcBorders>
            <w:shd w:val="clear" w:color="auto" w:fill="auto"/>
            <w:vAlign w:val="center"/>
            <w:hideMark/>
          </w:tcPr>
          <w:p w14:paraId="296A3028" w14:textId="77777777" w:rsidR="003E0135" w:rsidRPr="003E0135" w:rsidRDefault="003E0135" w:rsidP="00CE5CBE">
            <w:pPr>
              <w:rPr>
                <w:rFonts w:asciiTheme="minorHAnsi" w:hAnsiTheme="minorHAnsi" w:cstheme="minorHAnsi"/>
                <w:b/>
                <w:bCs/>
                <w:sz w:val="18"/>
                <w:szCs w:val="18"/>
              </w:rPr>
            </w:pPr>
            <w:r w:rsidRPr="003E0135">
              <w:rPr>
                <w:rFonts w:asciiTheme="minorHAnsi" w:hAnsiTheme="minorHAnsi" w:cstheme="minorHAnsi"/>
                <w:b/>
                <w:bCs/>
                <w:sz w:val="18"/>
                <w:szCs w:val="18"/>
              </w:rPr>
              <w:t xml:space="preserve"> R$ Total </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69C62F44" w14:textId="77777777" w:rsidR="003E0135" w:rsidRPr="003E0135" w:rsidRDefault="003E0135" w:rsidP="00CE5CBE">
            <w:pPr>
              <w:jc w:val="right"/>
              <w:rPr>
                <w:rFonts w:asciiTheme="minorHAnsi" w:hAnsiTheme="minorHAnsi" w:cstheme="minorHAnsi"/>
                <w:b/>
                <w:bCs/>
                <w:sz w:val="18"/>
                <w:szCs w:val="18"/>
              </w:rPr>
            </w:pPr>
            <w:r w:rsidRPr="003E0135">
              <w:rPr>
                <w:rFonts w:asciiTheme="minorHAnsi" w:hAnsiTheme="minorHAnsi" w:cstheme="minorHAnsi"/>
                <w:b/>
                <w:bCs/>
                <w:sz w:val="18"/>
                <w:szCs w:val="18"/>
              </w:rPr>
              <w:t>Classif.</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73104181" w14:textId="77777777" w:rsidR="003E0135" w:rsidRPr="003E0135" w:rsidRDefault="003E0135" w:rsidP="00CE5CBE">
            <w:pPr>
              <w:jc w:val="right"/>
              <w:rPr>
                <w:rFonts w:asciiTheme="minorHAnsi" w:hAnsiTheme="minorHAnsi" w:cstheme="minorHAnsi"/>
                <w:b/>
                <w:bCs/>
                <w:sz w:val="18"/>
                <w:szCs w:val="18"/>
              </w:rPr>
            </w:pPr>
            <w:r w:rsidRPr="003E0135">
              <w:rPr>
                <w:rFonts w:asciiTheme="minorHAnsi" w:hAnsiTheme="minorHAnsi" w:cstheme="minorHAnsi"/>
                <w:b/>
                <w:bCs/>
                <w:sz w:val="18"/>
                <w:szCs w:val="18"/>
              </w:rPr>
              <w:t>Empate</w:t>
            </w:r>
          </w:p>
        </w:tc>
      </w:tr>
      <w:tr w:rsidR="003E0135" w:rsidRPr="003E0135" w14:paraId="2B8E6B16" w14:textId="77777777" w:rsidTr="003E0135">
        <w:trPr>
          <w:trHeight w:val="56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906E9AE" w14:textId="77777777" w:rsidR="003E0135" w:rsidRPr="003E0135" w:rsidRDefault="003E0135" w:rsidP="00CE5CBE">
            <w:pPr>
              <w:jc w:val="center"/>
              <w:rPr>
                <w:rFonts w:asciiTheme="minorHAnsi" w:hAnsiTheme="minorHAnsi" w:cstheme="minorHAnsi"/>
                <w:color w:val="000000"/>
                <w:sz w:val="18"/>
                <w:szCs w:val="18"/>
              </w:rPr>
            </w:pPr>
            <w:r w:rsidRPr="003E0135">
              <w:rPr>
                <w:rFonts w:asciiTheme="minorHAnsi" w:hAnsiTheme="minorHAnsi" w:cstheme="minorHAnsi"/>
                <w:color w:val="000000"/>
                <w:sz w:val="18"/>
                <w:szCs w:val="18"/>
              </w:rPr>
              <w:t>36</w:t>
            </w:r>
          </w:p>
        </w:tc>
        <w:tc>
          <w:tcPr>
            <w:tcW w:w="960" w:type="dxa"/>
            <w:tcBorders>
              <w:top w:val="nil"/>
              <w:left w:val="nil"/>
              <w:bottom w:val="single" w:sz="8" w:space="0" w:color="auto"/>
              <w:right w:val="single" w:sz="8" w:space="0" w:color="auto"/>
            </w:tcBorders>
            <w:shd w:val="clear" w:color="auto" w:fill="auto"/>
            <w:noWrap/>
            <w:vAlign w:val="center"/>
            <w:hideMark/>
          </w:tcPr>
          <w:p w14:paraId="393F8863" w14:textId="77777777" w:rsidR="003E0135" w:rsidRPr="003E0135" w:rsidRDefault="003E0135" w:rsidP="00CE5CBE">
            <w:pPr>
              <w:jc w:val="right"/>
              <w:rPr>
                <w:rFonts w:asciiTheme="minorHAnsi" w:hAnsiTheme="minorHAnsi" w:cstheme="minorHAnsi"/>
                <w:color w:val="000000"/>
                <w:sz w:val="18"/>
                <w:szCs w:val="18"/>
              </w:rPr>
            </w:pPr>
            <w:r w:rsidRPr="003E0135">
              <w:rPr>
                <w:rFonts w:asciiTheme="minorHAnsi" w:hAnsiTheme="minorHAnsi" w:cstheme="minorHAnsi"/>
                <w:color w:val="000000"/>
                <w:sz w:val="18"/>
                <w:szCs w:val="18"/>
              </w:rPr>
              <w:t>685</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555FFF14" w14:textId="77777777" w:rsidR="003E0135" w:rsidRPr="003E0135" w:rsidRDefault="003E0135" w:rsidP="00CE5CBE">
            <w:pPr>
              <w:jc w:val="center"/>
              <w:rPr>
                <w:rFonts w:asciiTheme="minorHAnsi" w:hAnsiTheme="minorHAnsi" w:cstheme="minorHAnsi"/>
                <w:color w:val="000000"/>
                <w:sz w:val="18"/>
                <w:szCs w:val="18"/>
              </w:rPr>
            </w:pPr>
            <w:r w:rsidRPr="003E0135">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5EC9762F" w14:textId="77777777" w:rsidR="003E0135" w:rsidRPr="003E0135" w:rsidRDefault="003E0135" w:rsidP="00CE5CBE">
            <w:pPr>
              <w:jc w:val="both"/>
              <w:rPr>
                <w:rFonts w:asciiTheme="minorHAnsi" w:hAnsiTheme="minorHAnsi" w:cstheme="minorHAnsi"/>
                <w:color w:val="000000"/>
                <w:sz w:val="18"/>
                <w:szCs w:val="18"/>
              </w:rPr>
            </w:pPr>
            <w:r w:rsidRPr="003E0135">
              <w:rPr>
                <w:rFonts w:asciiTheme="minorHAnsi" w:hAnsiTheme="minorHAnsi" w:cstheme="minorHAnsi"/>
                <w:color w:val="000000"/>
                <w:sz w:val="18"/>
                <w:szCs w:val="18"/>
              </w:rPr>
              <w:t>Serviços de Corte de Eletrodo de Grafite</w:t>
            </w:r>
          </w:p>
        </w:tc>
        <w:tc>
          <w:tcPr>
            <w:tcW w:w="1200" w:type="dxa"/>
            <w:tcBorders>
              <w:top w:val="nil"/>
              <w:left w:val="single" w:sz="8" w:space="0" w:color="auto"/>
              <w:bottom w:val="single" w:sz="8" w:space="0" w:color="auto"/>
              <w:right w:val="single" w:sz="8" w:space="0" w:color="auto"/>
            </w:tcBorders>
            <w:shd w:val="clear" w:color="auto" w:fill="auto"/>
            <w:vAlign w:val="center"/>
            <w:hideMark/>
          </w:tcPr>
          <w:p w14:paraId="71C7D3B2" w14:textId="77777777" w:rsidR="003E0135" w:rsidRPr="003E0135" w:rsidRDefault="003E0135" w:rsidP="00CE5CBE">
            <w:pPr>
              <w:jc w:val="center"/>
              <w:rPr>
                <w:rFonts w:asciiTheme="minorHAnsi" w:hAnsiTheme="minorHAnsi" w:cstheme="minorHAnsi"/>
                <w:color w:val="000000"/>
                <w:sz w:val="18"/>
                <w:szCs w:val="18"/>
              </w:rPr>
            </w:pPr>
            <w:r w:rsidRPr="003E0135">
              <w:rPr>
                <w:rFonts w:asciiTheme="minorHAnsi" w:hAnsiTheme="minorHAnsi" w:cstheme="minorHAnsi"/>
                <w:color w:val="000000"/>
                <w:sz w:val="18"/>
                <w:szCs w:val="18"/>
              </w:rPr>
              <w:t>01h30min</w:t>
            </w:r>
          </w:p>
        </w:tc>
        <w:tc>
          <w:tcPr>
            <w:tcW w:w="880" w:type="dxa"/>
            <w:tcBorders>
              <w:top w:val="nil"/>
              <w:left w:val="nil"/>
              <w:bottom w:val="single" w:sz="4" w:space="0" w:color="auto"/>
              <w:right w:val="single" w:sz="4" w:space="0" w:color="auto"/>
            </w:tcBorders>
            <w:shd w:val="clear" w:color="auto" w:fill="auto"/>
            <w:noWrap/>
            <w:vAlign w:val="center"/>
            <w:hideMark/>
          </w:tcPr>
          <w:p w14:paraId="1A113FB7" w14:textId="77777777" w:rsidR="003E0135" w:rsidRPr="003E0135" w:rsidRDefault="003E0135" w:rsidP="00CE5CBE">
            <w:pPr>
              <w:rPr>
                <w:rFonts w:asciiTheme="minorHAnsi" w:hAnsiTheme="minorHAnsi" w:cstheme="minorHAnsi"/>
                <w:sz w:val="18"/>
                <w:szCs w:val="18"/>
              </w:rPr>
            </w:pPr>
            <w:r w:rsidRPr="003E0135">
              <w:rPr>
                <w:rFonts w:asciiTheme="minorHAnsi" w:hAnsiTheme="minorHAnsi" w:cstheme="minorHAnsi"/>
                <w:sz w:val="18"/>
                <w:szCs w:val="18"/>
              </w:rPr>
              <w:t xml:space="preserve">        25,00 </w:t>
            </w:r>
          </w:p>
        </w:tc>
        <w:tc>
          <w:tcPr>
            <w:tcW w:w="1420" w:type="dxa"/>
            <w:tcBorders>
              <w:top w:val="nil"/>
              <w:left w:val="nil"/>
              <w:bottom w:val="single" w:sz="4" w:space="0" w:color="auto"/>
              <w:right w:val="single" w:sz="4" w:space="0" w:color="auto"/>
            </w:tcBorders>
            <w:shd w:val="clear" w:color="auto" w:fill="auto"/>
            <w:noWrap/>
            <w:vAlign w:val="center"/>
            <w:hideMark/>
          </w:tcPr>
          <w:p w14:paraId="22C60043" w14:textId="77777777" w:rsidR="003E0135" w:rsidRPr="003E0135" w:rsidRDefault="003E0135" w:rsidP="00CE5CBE">
            <w:pPr>
              <w:rPr>
                <w:rFonts w:asciiTheme="minorHAnsi" w:hAnsiTheme="minorHAnsi" w:cstheme="minorHAnsi"/>
                <w:sz w:val="18"/>
                <w:szCs w:val="18"/>
              </w:rPr>
            </w:pPr>
            <w:r w:rsidRPr="003E0135">
              <w:rPr>
                <w:rFonts w:asciiTheme="minorHAnsi" w:hAnsiTheme="minorHAnsi" w:cstheme="minorHAnsi"/>
                <w:sz w:val="18"/>
                <w:szCs w:val="18"/>
              </w:rPr>
              <w:t xml:space="preserve">            17.125,00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104C755" w14:textId="77777777" w:rsidR="003E0135" w:rsidRPr="003E0135" w:rsidRDefault="003E0135" w:rsidP="00CE5CBE">
            <w:pPr>
              <w:jc w:val="right"/>
              <w:rPr>
                <w:rFonts w:asciiTheme="minorHAnsi" w:hAnsiTheme="minorHAnsi" w:cstheme="minorHAnsi"/>
                <w:b/>
                <w:bCs/>
                <w:color w:val="FF0000"/>
                <w:sz w:val="18"/>
                <w:szCs w:val="18"/>
              </w:rPr>
            </w:pPr>
            <w:r w:rsidRPr="003E0135">
              <w:rPr>
                <w:rFonts w:asciiTheme="minorHAnsi" w:hAnsiTheme="minorHAnsi" w:cstheme="minorHAnsi"/>
                <w:b/>
                <w:bCs/>
                <w:color w:val="FF0000"/>
                <w:sz w:val="18"/>
                <w:szCs w:val="18"/>
              </w:rPr>
              <w:t>1</w:t>
            </w:r>
          </w:p>
        </w:tc>
        <w:tc>
          <w:tcPr>
            <w:tcW w:w="335" w:type="dxa"/>
            <w:tcBorders>
              <w:top w:val="nil"/>
              <w:left w:val="nil"/>
              <w:bottom w:val="single" w:sz="4" w:space="0" w:color="auto"/>
              <w:right w:val="single" w:sz="4" w:space="0" w:color="auto"/>
            </w:tcBorders>
            <w:shd w:val="clear" w:color="auto" w:fill="auto"/>
            <w:noWrap/>
            <w:vAlign w:val="center"/>
            <w:hideMark/>
          </w:tcPr>
          <w:p w14:paraId="4F5FDC2C" w14:textId="77777777" w:rsidR="003E0135" w:rsidRPr="003E0135" w:rsidRDefault="003E0135" w:rsidP="00CE5CBE">
            <w:pPr>
              <w:rPr>
                <w:rFonts w:asciiTheme="minorHAnsi" w:hAnsiTheme="minorHAnsi" w:cstheme="minorHAnsi"/>
                <w:sz w:val="18"/>
                <w:szCs w:val="18"/>
              </w:rPr>
            </w:pPr>
            <w:r w:rsidRPr="003E0135">
              <w:rPr>
                <w:rFonts w:asciiTheme="minorHAnsi" w:hAnsiTheme="minorHAnsi" w:cstheme="minorHAnsi"/>
                <w:sz w:val="18"/>
                <w:szCs w:val="18"/>
              </w:rPr>
              <w:t> </w:t>
            </w:r>
          </w:p>
        </w:tc>
      </w:tr>
      <w:tr w:rsidR="003E0135" w:rsidRPr="003E0135" w14:paraId="61C3847B" w14:textId="77777777" w:rsidTr="003E0135">
        <w:trPr>
          <w:trHeight w:val="225"/>
        </w:trPr>
        <w:tc>
          <w:tcPr>
            <w:tcW w:w="620" w:type="dxa"/>
            <w:tcBorders>
              <w:top w:val="nil"/>
              <w:left w:val="nil"/>
              <w:bottom w:val="nil"/>
              <w:right w:val="nil"/>
            </w:tcBorders>
            <w:shd w:val="clear" w:color="auto" w:fill="auto"/>
            <w:noWrap/>
            <w:vAlign w:val="center"/>
            <w:hideMark/>
          </w:tcPr>
          <w:p w14:paraId="11AF0270" w14:textId="77777777" w:rsidR="003E0135" w:rsidRPr="003E0135" w:rsidRDefault="003E0135" w:rsidP="00CE5CBE">
            <w:pPr>
              <w:rPr>
                <w:rFonts w:asciiTheme="minorHAnsi" w:hAnsiTheme="minorHAnsi" w:cstheme="minorHAnsi"/>
                <w:sz w:val="18"/>
                <w:szCs w:val="18"/>
              </w:rPr>
            </w:pPr>
          </w:p>
        </w:tc>
        <w:tc>
          <w:tcPr>
            <w:tcW w:w="960" w:type="dxa"/>
            <w:tcBorders>
              <w:top w:val="nil"/>
              <w:left w:val="nil"/>
              <w:bottom w:val="nil"/>
              <w:right w:val="nil"/>
            </w:tcBorders>
            <w:shd w:val="clear" w:color="auto" w:fill="auto"/>
            <w:noWrap/>
            <w:vAlign w:val="center"/>
            <w:hideMark/>
          </w:tcPr>
          <w:p w14:paraId="01FD3531" w14:textId="77777777" w:rsidR="003E0135" w:rsidRPr="003E0135" w:rsidRDefault="003E0135" w:rsidP="00CE5CBE">
            <w:pPr>
              <w:rPr>
                <w:rFonts w:asciiTheme="minorHAnsi" w:hAnsiTheme="minorHAnsi" w:cstheme="minorHAnsi"/>
                <w:sz w:val="18"/>
                <w:szCs w:val="18"/>
              </w:rPr>
            </w:pPr>
          </w:p>
        </w:tc>
        <w:tc>
          <w:tcPr>
            <w:tcW w:w="1380" w:type="dxa"/>
            <w:tcBorders>
              <w:top w:val="nil"/>
              <w:left w:val="nil"/>
              <w:bottom w:val="nil"/>
              <w:right w:val="nil"/>
            </w:tcBorders>
            <w:shd w:val="clear" w:color="auto" w:fill="auto"/>
            <w:noWrap/>
            <w:vAlign w:val="center"/>
            <w:hideMark/>
          </w:tcPr>
          <w:p w14:paraId="69EE5C9C" w14:textId="77777777" w:rsidR="003E0135" w:rsidRPr="003E0135" w:rsidRDefault="003E0135" w:rsidP="00CE5CBE">
            <w:pPr>
              <w:rPr>
                <w:rFonts w:asciiTheme="minorHAnsi" w:hAnsiTheme="minorHAnsi" w:cstheme="minorHAnsi"/>
                <w:sz w:val="18"/>
                <w:szCs w:val="18"/>
              </w:rPr>
            </w:pPr>
          </w:p>
        </w:tc>
        <w:tc>
          <w:tcPr>
            <w:tcW w:w="3460" w:type="dxa"/>
            <w:tcBorders>
              <w:top w:val="nil"/>
              <w:left w:val="nil"/>
              <w:bottom w:val="nil"/>
              <w:right w:val="nil"/>
            </w:tcBorders>
            <w:shd w:val="clear" w:color="auto" w:fill="auto"/>
            <w:vAlign w:val="center"/>
            <w:hideMark/>
          </w:tcPr>
          <w:p w14:paraId="7863B545" w14:textId="77777777" w:rsidR="003E0135" w:rsidRPr="003E0135" w:rsidRDefault="003E0135" w:rsidP="00CE5CBE">
            <w:pPr>
              <w:rPr>
                <w:rFonts w:asciiTheme="minorHAnsi" w:hAnsiTheme="minorHAnsi" w:cstheme="minorHAnsi"/>
                <w:sz w:val="18"/>
                <w:szCs w:val="18"/>
              </w:rPr>
            </w:pPr>
          </w:p>
        </w:tc>
        <w:tc>
          <w:tcPr>
            <w:tcW w:w="1200" w:type="dxa"/>
            <w:tcBorders>
              <w:top w:val="nil"/>
              <w:left w:val="nil"/>
              <w:bottom w:val="nil"/>
              <w:right w:val="nil"/>
            </w:tcBorders>
            <w:shd w:val="clear" w:color="auto" w:fill="auto"/>
            <w:noWrap/>
            <w:vAlign w:val="center"/>
            <w:hideMark/>
          </w:tcPr>
          <w:p w14:paraId="242E1ECA" w14:textId="77777777" w:rsidR="003E0135" w:rsidRPr="003E0135" w:rsidRDefault="003E0135" w:rsidP="00CE5CBE">
            <w:pPr>
              <w:rPr>
                <w:rFonts w:asciiTheme="minorHAnsi" w:hAnsiTheme="minorHAnsi" w:cstheme="minorHAnsi"/>
                <w:sz w:val="18"/>
                <w:szCs w:val="18"/>
              </w:rPr>
            </w:pPr>
          </w:p>
        </w:tc>
        <w:tc>
          <w:tcPr>
            <w:tcW w:w="880" w:type="dxa"/>
            <w:tcBorders>
              <w:top w:val="nil"/>
              <w:left w:val="single" w:sz="4" w:space="0" w:color="auto"/>
              <w:bottom w:val="nil"/>
              <w:right w:val="nil"/>
            </w:tcBorders>
            <w:shd w:val="clear" w:color="auto" w:fill="auto"/>
            <w:noWrap/>
            <w:vAlign w:val="center"/>
            <w:hideMark/>
          </w:tcPr>
          <w:p w14:paraId="185FF5A4" w14:textId="77777777" w:rsidR="003E0135" w:rsidRPr="003E0135" w:rsidRDefault="003E0135" w:rsidP="00CE5CBE">
            <w:pPr>
              <w:rPr>
                <w:rFonts w:asciiTheme="minorHAnsi" w:hAnsiTheme="minorHAnsi" w:cstheme="minorHAnsi"/>
                <w:b/>
                <w:bCs/>
                <w:color w:val="000000"/>
                <w:sz w:val="18"/>
                <w:szCs w:val="18"/>
              </w:rPr>
            </w:pPr>
            <w:r w:rsidRPr="003E0135">
              <w:rPr>
                <w:rFonts w:asciiTheme="minorHAnsi" w:hAnsiTheme="minorHAnsi" w:cstheme="minorHAnsi"/>
                <w:b/>
                <w:bCs/>
                <w:color w:val="000000"/>
                <w:sz w:val="18"/>
                <w:szCs w:val="18"/>
              </w:rPr>
              <w:t>Menor R$</w:t>
            </w:r>
          </w:p>
        </w:tc>
        <w:tc>
          <w:tcPr>
            <w:tcW w:w="1420" w:type="dxa"/>
            <w:tcBorders>
              <w:top w:val="nil"/>
              <w:left w:val="nil"/>
              <w:bottom w:val="nil"/>
              <w:right w:val="nil"/>
            </w:tcBorders>
            <w:shd w:val="clear" w:color="auto" w:fill="auto"/>
            <w:noWrap/>
            <w:vAlign w:val="center"/>
            <w:hideMark/>
          </w:tcPr>
          <w:p w14:paraId="345F4848" w14:textId="77777777" w:rsidR="003E0135" w:rsidRPr="003E0135" w:rsidRDefault="003E0135" w:rsidP="00CE5CBE">
            <w:pPr>
              <w:rPr>
                <w:rFonts w:asciiTheme="minorHAnsi" w:hAnsiTheme="minorHAnsi" w:cstheme="minorHAnsi"/>
                <w:b/>
                <w:bCs/>
                <w:sz w:val="18"/>
                <w:szCs w:val="18"/>
              </w:rPr>
            </w:pPr>
            <w:r w:rsidRPr="003E0135">
              <w:rPr>
                <w:rFonts w:asciiTheme="minorHAnsi" w:hAnsiTheme="minorHAnsi" w:cstheme="minorHAnsi"/>
                <w:b/>
                <w:bCs/>
                <w:sz w:val="18"/>
                <w:szCs w:val="18"/>
              </w:rPr>
              <w:t xml:space="preserve">            17.125,00 </w:t>
            </w:r>
          </w:p>
        </w:tc>
        <w:tc>
          <w:tcPr>
            <w:tcW w:w="335" w:type="dxa"/>
            <w:tcBorders>
              <w:top w:val="nil"/>
              <w:left w:val="nil"/>
              <w:bottom w:val="nil"/>
              <w:right w:val="nil"/>
            </w:tcBorders>
            <w:shd w:val="clear" w:color="auto" w:fill="auto"/>
            <w:noWrap/>
            <w:vAlign w:val="center"/>
            <w:hideMark/>
          </w:tcPr>
          <w:p w14:paraId="4664B25F" w14:textId="77777777" w:rsidR="003E0135" w:rsidRPr="003E0135" w:rsidRDefault="003E0135" w:rsidP="00CE5CBE">
            <w:pPr>
              <w:rPr>
                <w:rFonts w:asciiTheme="minorHAnsi" w:hAnsiTheme="minorHAnsi" w:cstheme="minorHAnsi"/>
                <w:color w:val="000000"/>
                <w:sz w:val="18"/>
                <w:szCs w:val="18"/>
              </w:rPr>
            </w:pPr>
            <w:r w:rsidRPr="003E0135">
              <w:rPr>
                <w:rFonts w:asciiTheme="minorHAnsi" w:hAnsiTheme="minorHAnsi" w:cstheme="minorHAnsi"/>
                <w:color w:val="000000"/>
                <w:sz w:val="18"/>
                <w:szCs w:val="18"/>
              </w:rPr>
              <w:t> </w:t>
            </w:r>
          </w:p>
        </w:tc>
        <w:tc>
          <w:tcPr>
            <w:tcW w:w="335" w:type="dxa"/>
            <w:tcBorders>
              <w:top w:val="nil"/>
              <w:left w:val="nil"/>
              <w:bottom w:val="nil"/>
              <w:right w:val="nil"/>
            </w:tcBorders>
            <w:shd w:val="clear" w:color="auto" w:fill="auto"/>
            <w:noWrap/>
            <w:vAlign w:val="center"/>
            <w:hideMark/>
          </w:tcPr>
          <w:p w14:paraId="201BB38A" w14:textId="77777777" w:rsidR="003E0135" w:rsidRPr="003E0135" w:rsidRDefault="003E0135" w:rsidP="00CE5CBE">
            <w:pPr>
              <w:rPr>
                <w:rFonts w:asciiTheme="minorHAnsi" w:hAnsiTheme="minorHAnsi" w:cstheme="minorHAnsi"/>
                <w:color w:val="000000"/>
                <w:sz w:val="18"/>
                <w:szCs w:val="18"/>
              </w:rPr>
            </w:pPr>
            <w:r w:rsidRPr="003E0135">
              <w:rPr>
                <w:rFonts w:asciiTheme="minorHAnsi" w:hAnsiTheme="minorHAnsi" w:cstheme="minorHAnsi"/>
                <w:color w:val="000000"/>
                <w:sz w:val="18"/>
                <w:szCs w:val="18"/>
              </w:rPr>
              <w:t> </w:t>
            </w:r>
          </w:p>
        </w:tc>
      </w:tr>
    </w:tbl>
    <w:p w14:paraId="66AED3D9" w14:textId="515E98B0" w:rsidR="003E0135" w:rsidRDefault="003E0135" w:rsidP="00C50E39"/>
    <w:tbl>
      <w:tblPr>
        <w:tblW w:w="10590" w:type="dxa"/>
        <w:tblInd w:w="-519" w:type="dxa"/>
        <w:tblCellMar>
          <w:left w:w="70" w:type="dxa"/>
          <w:right w:w="70" w:type="dxa"/>
        </w:tblCellMar>
        <w:tblLook w:val="04A0" w:firstRow="1" w:lastRow="0" w:firstColumn="1" w:lastColumn="0" w:noHBand="0" w:noVBand="1"/>
      </w:tblPr>
      <w:tblGrid>
        <w:gridCol w:w="620"/>
        <w:gridCol w:w="960"/>
        <w:gridCol w:w="1380"/>
        <w:gridCol w:w="3460"/>
        <w:gridCol w:w="1200"/>
        <w:gridCol w:w="880"/>
        <w:gridCol w:w="1420"/>
        <w:gridCol w:w="335"/>
        <w:gridCol w:w="335"/>
      </w:tblGrid>
      <w:tr w:rsidR="003E0135" w:rsidRPr="00FE62AC" w14:paraId="685AD819" w14:textId="77777777" w:rsidTr="003E0135">
        <w:trPr>
          <w:trHeight w:val="300"/>
        </w:trPr>
        <w:tc>
          <w:tcPr>
            <w:tcW w:w="76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7B17E" w14:textId="77777777" w:rsidR="003E0135" w:rsidRPr="00FE62AC" w:rsidRDefault="003E0135" w:rsidP="00CE5CBE">
            <w:pPr>
              <w:jc w:val="center"/>
              <w:rPr>
                <w:rFonts w:ascii="Arial" w:hAnsi="Arial" w:cs="Arial"/>
                <w:b/>
                <w:bCs/>
                <w:color w:val="000000"/>
                <w:sz w:val="16"/>
                <w:szCs w:val="16"/>
              </w:rPr>
            </w:pPr>
            <w:r w:rsidRPr="00FE62AC">
              <w:rPr>
                <w:rFonts w:ascii="Arial" w:hAnsi="Arial" w:cs="Arial"/>
                <w:b/>
                <w:bCs/>
                <w:color w:val="000000"/>
                <w:sz w:val="16"/>
                <w:szCs w:val="16"/>
              </w:rPr>
              <w:t>LOTE 05</w:t>
            </w:r>
          </w:p>
        </w:tc>
        <w:tc>
          <w:tcPr>
            <w:tcW w:w="297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A12024" w14:textId="77777777" w:rsidR="003E0135" w:rsidRPr="00FE62AC" w:rsidRDefault="003E0135" w:rsidP="00CE5CBE">
            <w:pPr>
              <w:jc w:val="center"/>
              <w:rPr>
                <w:rFonts w:ascii="Arial" w:hAnsi="Arial" w:cs="Arial"/>
                <w:b/>
                <w:bCs/>
                <w:color w:val="000000"/>
                <w:sz w:val="16"/>
                <w:szCs w:val="16"/>
              </w:rPr>
            </w:pPr>
            <w:r w:rsidRPr="00FE62AC">
              <w:rPr>
                <w:rFonts w:ascii="Arial" w:hAnsi="Arial" w:cs="Arial"/>
                <w:b/>
                <w:bCs/>
                <w:color w:val="000000"/>
                <w:sz w:val="16"/>
                <w:szCs w:val="16"/>
              </w:rPr>
              <w:t>ADILSON RUTZEN – ME CNPJ Sob n° 07.202.767/0001-42</w:t>
            </w:r>
          </w:p>
        </w:tc>
      </w:tr>
      <w:tr w:rsidR="003E0135" w:rsidRPr="00FE62AC" w14:paraId="71ABABBD" w14:textId="77777777" w:rsidTr="003E0135">
        <w:trPr>
          <w:trHeight w:val="495"/>
        </w:trPr>
        <w:tc>
          <w:tcPr>
            <w:tcW w:w="76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11AD1" w14:textId="77777777" w:rsidR="003E0135" w:rsidRPr="00FE62AC" w:rsidRDefault="003E0135" w:rsidP="00CE5CBE">
            <w:pPr>
              <w:jc w:val="center"/>
              <w:rPr>
                <w:rFonts w:ascii="Arial" w:hAnsi="Arial" w:cs="Arial"/>
                <w:b/>
                <w:bCs/>
                <w:color w:val="000000"/>
                <w:sz w:val="16"/>
                <w:szCs w:val="16"/>
              </w:rPr>
            </w:pPr>
            <w:r w:rsidRPr="00FE62AC">
              <w:rPr>
                <w:rFonts w:ascii="Arial" w:hAnsi="Arial" w:cs="Arial"/>
                <w:b/>
                <w:bCs/>
                <w:color w:val="000000"/>
                <w:sz w:val="16"/>
                <w:szCs w:val="16"/>
              </w:rPr>
              <w:t>SERVIÇOS DE TORNO EM VEÍCULOS MÉDIOS EM GERAL.ICAS</w:t>
            </w:r>
          </w:p>
        </w:tc>
        <w:tc>
          <w:tcPr>
            <w:tcW w:w="2970" w:type="dxa"/>
            <w:gridSpan w:val="4"/>
            <w:vMerge/>
            <w:tcBorders>
              <w:top w:val="single" w:sz="4" w:space="0" w:color="auto"/>
              <w:left w:val="single" w:sz="4" w:space="0" w:color="auto"/>
              <w:bottom w:val="single" w:sz="4" w:space="0" w:color="auto"/>
              <w:right w:val="single" w:sz="4" w:space="0" w:color="auto"/>
            </w:tcBorders>
            <w:vAlign w:val="center"/>
            <w:hideMark/>
          </w:tcPr>
          <w:p w14:paraId="110E6E57" w14:textId="77777777" w:rsidR="003E0135" w:rsidRPr="00FE62AC" w:rsidRDefault="003E0135" w:rsidP="00CE5CBE">
            <w:pPr>
              <w:rPr>
                <w:rFonts w:ascii="Arial" w:hAnsi="Arial" w:cs="Arial"/>
                <w:b/>
                <w:bCs/>
                <w:color w:val="000000"/>
                <w:sz w:val="16"/>
                <w:szCs w:val="16"/>
              </w:rPr>
            </w:pPr>
          </w:p>
        </w:tc>
      </w:tr>
      <w:tr w:rsidR="003E0135" w:rsidRPr="00FE62AC" w14:paraId="27332242" w14:textId="77777777" w:rsidTr="003E0135">
        <w:trPr>
          <w:trHeight w:val="61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1E85957" w14:textId="77777777" w:rsidR="003E0135" w:rsidRPr="00FE62AC" w:rsidRDefault="003E0135" w:rsidP="00CE5CBE">
            <w:pPr>
              <w:rPr>
                <w:rFonts w:ascii="Arial" w:hAnsi="Arial" w:cs="Arial"/>
                <w:b/>
                <w:bCs/>
                <w:color w:val="000000"/>
                <w:sz w:val="16"/>
                <w:szCs w:val="16"/>
              </w:rPr>
            </w:pPr>
            <w:r w:rsidRPr="00FE62AC">
              <w:rPr>
                <w:rFonts w:ascii="Arial" w:hAnsi="Arial" w:cs="Arial"/>
                <w:b/>
                <w:bCs/>
                <w:color w:val="000000"/>
                <w:sz w:val="16"/>
                <w:szCs w:val="16"/>
              </w:rPr>
              <w:t>Item</w:t>
            </w:r>
          </w:p>
        </w:tc>
        <w:tc>
          <w:tcPr>
            <w:tcW w:w="960" w:type="dxa"/>
            <w:tcBorders>
              <w:top w:val="nil"/>
              <w:left w:val="nil"/>
              <w:bottom w:val="single" w:sz="4" w:space="0" w:color="auto"/>
              <w:right w:val="single" w:sz="4" w:space="0" w:color="auto"/>
            </w:tcBorders>
            <w:shd w:val="clear" w:color="auto" w:fill="auto"/>
            <w:vAlign w:val="center"/>
            <w:hideMark/>
          </w:tcPr>
          <w:p w14:paraId="29B84F60" w14:textId="77777777" w:rsidR="003E0135" w:rsidRPr="00FE62AC" w:rsidRDefault="003E0135" w:rsidP="00CE5CBE">
            <w:pPr>
              <w:jc w:val="center"/>
              <w:rPr>
                <w:rFonts w:ascii="Arial" w:hAnsi="Arial" w:cs="Arial"/>
                <w:b/>
                <w:bCs/>
                <w:color w:val="000000"/>
                <w:sz w:val="16"/>
                <w:szCs w:val="16"/>
              </w:rPr>
            </w:pPr>
            <w:r w:rsidRPr="00FE62AC">
              <w:rPr>
                <w:rFonts w:ascii="Arial" w:hAnsi="Arial" w:cs="Arial"/>
                <w:b/>
                <w:bCs/>
                <w:color w:val="000000"/>
                <w:sz w:val="16"/>
                <w:szCs w:val="16"/>
              </w:rPr>
              <w:t>Qtde.</w:t>
            </w:r>
          </w:p>
        </w:tc>
        <w:tc>
          <w:tcPr>
            <w:tcW w:w="1380" w:type="dxa"/>
            <w:tcBorders>
              <w:top w:val="nil"/>
              <w:left w:val="nil"/>
              <w:bottom w:val="single" w:sz="4" w:space="0" w:color="auto"/>
              <w:right w:val="single" w:sz="4" w:space="0" w:color="auto"/>
            </w:tcBorders>
            <w:shd w:val="clear" w:color="auto" w:fill="auto"/>
            <w:vAlign w:val="center"/>
            <w:hideMark/>
          </w:tcPr>
          <w:p w14:paraId="1EC9D784" w14:textId="77777777" w:rsidR="003E0135" w:rsidRPr="00FE62AC" w:rsidRDefault="003E0135" w:rsidP="00CE5CBE">
            <w:pPr>
              <w:jc w:val="center"/>
              <w:rPr>
                <w:rFonts w:ascii="Arial" w:hAnsi="Arial" w:cs="Arial"/>
                <w:b/>
                <w:bCs/>
                <w:color w:val="000000"/>
                <w:sz w:val="16"/>
                <w:szCs w:val="16"/>
              </w:rPr>
            </w:pPr>
            <w:r w:rsidRPr="00FE62AC">
              <w:rPr>
                <w:rFonts w:ascii="Arial" w:hAnsi="Arial" w:cs="Arial"/>
                <w:b/>
                <w:bCs/>
                <w:color w:val="000000"/>
                <w:sz w:val="16"/>
                <w:szCs w:val="16"/>
              </w:rPr>
              <w:t>Un.</w:t>
            </w:r>
          </w:p>
        </w:tc>
        <w:tc>
          <w:tcPr>
            <w:tcW w:w="3460" w:type="dxa"/>
            <w:tcBorders>
              <w:top w:val="nil"/>
              <w:left w:val="nil"/>
              <w:bottom w:val="single" w:sz="4" w:space="0" w:color="auto"/>
              <w:right w:val="single" w:sz="4" w:space="0" w:color="auto"/>
            </w:tcBorders>
            <w:shd w:val="clear" w:color="auto" w:fill="auto"/>
            <w:vAlign w:val="center"/>
            <w:hideMark/>
          </w:tcPr>
          <w:p w14:paraId="405D9AED" w14:textId="77777777" w:rsidR="003E0135" w:rsidRPr="00FE62AC" w:rsidRDefault="003E0135" w:rsidP="00CE5CBE">
            <w:pPr>
              <w:jc w:val="center"/>
              <w:rPr>
                <w:rFonts w:ascii="Arial" w:hAnsi="Arial" w:cs="Arial"/>
                <w:b/>
                <w:bCs/>
                <w:color w:val="000000"/>
                <w:sz w:val="16"/>
                <w:szCs w:val="16"/>
              </w:rPr>
            </w:pPr>
            <w:r w:rsidRPr="00FE62AC">
              <w:rPr>
                <w:rFonts w:ascii="Arial" w:hAnsi="Arial" w:cs="Arial"/>
                <w:b/>
                <w:bCs/>
                <w:color w:val="000000"/>
                <w:sz w:val="16"/>
                <w:szCs w:val="16"/>
              </w:rPr>
              <w:t>Descrição</w:t>
            </w:r>
          </w:p>
        </w:tc>
        <w:tc>
          <w:tcPr>
            <w:tcW w:w="1200" w:type="dxa"/>
            <w:tcBorders>
              <w:top w:val="nil"/>
              <w:left w:val="nil"/>
              <w:bottom w:val="single" w:sz="4" w:space="0" w:color="auto"/>
              <w:right w:val="single" w:sz="4" w:space="0" w:color="auto"/>
            </w:tcBorders>
            <w:shd w:val="clear" w:color="auto" w:fill="auto"/>
            <w:vAlign w:val="center"/>
            <w:hideMark/>
          </w:tcPr>
          <w:p w14:paraId="620D43DF" w14:textId="77777777" w:rsidR="003E0135" w:rsidRPr="00FE62AC" w:rsidRDefault="003E0135" w:rsidP="00CE5CBE">
            <w:pPr>
              <w:rPr>
                <w:rFonts w:ascii="Arial" w:hAnsi="Arial" w:cs="Arial"/>
                <w:b/>
                <w:bCs/>
                <w:sz w:val="16"/>
                <w:szCs w:val="16"/>
              </w:rPr>
            </w:pPr>
            <w:r w:rsidRPr="00FE62AC">
              <w:rPr>
                <w:rFonts w:ascii="Arial" w:hAnsi="Arial" w:cs="Arial"/>
                <w:b/>
                <w:bCs/>
                <w:sz w:val="16"/>
                <w:szCs w:val="16"/>
              </w:rPr>
              <w:t>Qtd Máx de Hora por Serviço</w:t>
            </w:r>
          </w:p>
        </w:tc>
        <w:tc>
          <w:tcPr>
            <w:tcW w:w="880" w:type="dxa"/>
            <w:tcBorders>
              <w:top w:val="nil"/>
              <w:left w:val="nil"/>
              <w:bottom w:val="single" w:sz="4" w:space="0" w:color="auto"/>
              <w:right w:val="single" w:sz="4" w:space="0" w:color="auto"/>
            </w:tcBorders>
            <w:shd w:val="clear" w:color="auto" w:fill="auto"/>
            <w:vAlign w:val="center"/>
            <w:hideMark/>
          </w:tcPr>
          <w:p w14:paraId="31F1B0AF" w14:textId="77777777" w:rsidR="003E0135" w:rsidRPr="00FE62AC" w:rsidRDefault="003E0135" w:rsidP="00CE5CBE">
            <w:pPr>
              <w:rPr>
                <w:rFonts w:ascii="Arial" w:hAnsi="Arial" w:cs="Arial"/>
                <w:b/>
                <w:bCs/>
                <w:sz w:val="16"/>
                <w:szCs w:val="16"/>
              </w:rPr>
            </w:pPr>
            <w:r w:rsidRPr="00FE62AC">
              <w:rPr>
                <w:rFonts w:ascii="Arial" w:hAnsi="Arial" w:cs="Arial"/>
                <w:b/>
                <w:bCs/>
                <w:sz w:val="16"/>
                <w:szCs w:val="16"/>
              </w:rPr>
              <w:t xml:space="preserve"> R$ Unit. </w:t>
            </w:r>
          </w:p>
        </w:tc>
        <w:tc>
          <w:tcPr>
            <w:tcW w:w="1420" w:type="dxa"/>
            <w:tcBorders>
              <w:top w:val="nil"/>
              <w:left w:val="nil"/>
              <w:bottom w:val="single" w:sz="4" w:space="0" w:color="auto"/>
              <w:right w:val="single" w:sz="4" w:space="0" w:color="auto"/>
            </w:tcBorders>
            <w:shd w:val="clear" w:color="auto" w:fill="auto"/>
            <w:vAlign w:val="center"/>
            <w:hideMark/>
          </w:tcPr>
          <w:p w14:paraId="2013E7EB" w14:textId="77777777" w:rsidR="003E0135" w:rsidRPr="00FE62AC" w:rsidRDefault="003E0135" w:rsidP="00CE5CBE">
            <w:pPr>
              <w:rPr>
                <w:rFonts w:ascii="Arial" w:hAnsi="Arial" w:cs="Arial"/>
                <w:b/>
                <w:bCs/>
                <w:sz w:val="16"/>
                <w:szCs w:val="16"/>
              </w:rPr>
            </w:pPr>
            <w:r w:rsidRPr="00FE62AC">
              <w:rPr>
                <w:rFonts w:ascii="Arial" w:hAnsi="Arial" w:cs="Arial"/>
                <w:b/>
                <w:bCs/>
                <w:sz w:val="16"/>
                <w:szCs w:val="16"/>
              </w:rPr>
              <w:t xml:space="preserve"> R$ Total </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36B4DAA5" w14:textId="77777777" w:rsidR="003E0135" w:rsidRPr="00FE62AC" w:rsidRDefault="003E0135" w:rsidP="00CE5CBE">
            <w:pPr>
              <w:jc w:val="right"/>
              <w:rPr>
                <w:rFonts w:ascii="Arial" w:hAnsi="Arial" w:cs="Arial"/>
                <w:b/>
                <w:bCs/>
                <w:sz w:val="16"/>
                <w:szCs w:val="16"/>
              </w:rPr>
            </w:pPr>
            <w:r w:rsidRPr="00FE62AC">
              <w:rPr>
                <w:rFonts w:ascii="Arial" w:hAnsi="Arial" w:cs="Arial"/>
                <w:b/>
                <w:bCs/>
                <w:sz w:val="16"/>
                <w:szCs w:val="16"/>
              </w:rPr>
              <w:t>Classif.</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5334AF3A" w14:textId="77777777" w:rsidR="003E0135" w:rsidRPr="00FE62AC" w:rsidRDefault="003E0135" w:rsidP="00CE5CBE">
            <w:pPr>
              <w:jc w:val="right"/>
              <w:rPr>
                <w:rFonts w:ascii="Arial" w:hAnsi="Arial" w:cs="Arial"/>
                <w:b/>
                <w:bCs/>
                <w:sz w:val="16"/>
                <w:szCs w:val="16"/>
              </w:rPr>
            </w:pPr>
            <w:r w:rsidRPr="00FE62AC">
              <w:rPr>
                <w:rFonts w:ascii="Arial" w:hAnsi="Arial" w:cs="Arial"/>
                <w:b/>
                <w:bCs/>
                <w:sz w:val="16"/>
                <w:szCs w:val="16"/>
              </w:rPr>
              <w:t>Empate</w:t>
            </w:r>
          </w:p>
        </w:tc>
      </w:tr>
      <w:tr w:rsidR="003E0135" w:rsidRPr="00FE62AC" w14:paraId="740891AE" w14:textId="77777777" w:rsidTr="003E0135">
        <w:trPr>
          <w:trHeight w:val="577"/>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FB5FDD0" w14:textId="77777777" w:rsidR="003E0135" w:rsidRPr="00FE62AC" w:rsidRDefault="003E0135" w:rsidP="00CE5CBE">
            <w:pPr>
              <w:jc w:val="center"/>
              <w:rPr>
                <w:rFonts w:ascii="Arial" w:hAnsi="Arial" w:cs="Arial"/>
                <w:color w:val="000000"/>
                <w:sz w:val="16"/>
                <w:szCs w:val="16"/>
              </w:rPr>
            </w:pPr>
            <w:r w:rsidRPr="00FE62AC">
              <w:rPr>
                <w:rFonts w:ascii="Arial" w:hAnsi="Arial" w:cs="Arial"/>
                <w:color w:val="000000"/>
                <w:sz w:val="16"/>
                <w:szCs w:val="16"/>
              </w:rPr>
              <w:t>37</w:t>
            </w:r>
          </w:p>
        </w:tc>
        <w:tc>
          <w:tcPr>
            <w:tcW w:w="960" w:type="dxa"/>
            <w:tcBorders>
              <w:top w:val="nil"/>
              <w:left w:val="nil"/>
              <w:bottom w:val="single" w:sz="8" w:space="0" w:color="auto"/>
              <w:right w:val="single" w:sz="8" w:space="0" w:color="auto"/>
            </w:tcBorders>
            <w:shd w:val="clear" w:color="auto" w:fill="auto"/>
            <w:noWrap/>
            <w:vAlign w:val="center"/>
            <w:hideMark/>
          </w:tcPr>
          <w:p w14:paraId="33D70B7A" w14:textId="77777777" w:rsidR="003E0135" w:rsidRPr="00FE62AC" w:rsidRDefault="003E0135" w:rsidP="00CE5CBE">
            <w:pPr>
              <w:jc w:val="right"/>
              <w:rPr>
                <w:rFonts w:ascii="Calibri" w:hAnsi="Calibri" w:cs="Calibri"/>
                <w:color w:val="000000"/>
                <w:sz w:val="20"/>
              </w:rPr>
            </w:pPr>
            <w:r w:rsidRPr="00FE62AC">
              <w:rPr>
                <w:rFonts w:ascii="Calibri" w:hAnsi="Calibri" w:cs="Calibri"/>
                <w:color w:val="000000"/>
                <w:sz w:val="20"/>
              </w:rPr>
              <w:t>776</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5BE004FC" w14:textId="77777777" w:rsidR="003E0135" w:rsidRPr="00FE62AC" w:rsidRDefault="003E0135" w:rsidP="00CE5CBE">
            <w:pPr>
              <w:jc w:val="center"/>
              <w:rPr>
                <w:rFonts w:ascii="Calibri" w:hAnsi="Calibri" w:cs="Calibri"/>
                <w:color w:val="000000"/>
                <w:sz w:val="18"/>
                <w:szCs w:val="18"/>
              </w:rPr>
            </w:pPr>
            <w:r w:rsidRPr="00FE62AC">
              <w:rPr>
                <w:rFonts w:ascii="Calibri" w:hAnsi="Calibri" w:cs="Calibri"/>
                <w:color w:val="000000"/>
                <w:sz w:val="18"/>
                <w:szCs w:val="18"/>
              </w:rPr>
              <w:t>Hora Trabalhada</w:t>
            </w:r>
          </w:p>
        </w:tc>
        <w:tc>
          <w:tcPr>
            <w:tcW w:w="3460" w:type="dxa"/>
            <w:tcBorders>
              <w:top w:val="nil"/>
              <w:left w:val="nil"/>
              <w:bottom w:val="single" w:sz="4" w:space="0" w:color="auto"/>
              <w:right w:val="single" w:sz="4" w:space="0" w:color="auto"/>
            </w:tcBorders>
            <w:shd w:val="clear" w:color="auto" w:fill="auto"/>
            <w:noWrap/>
            <w:vAlign w:val="center"/>
            <w:hideMark/>
          </w:tcPr>
          <w:p w14:paraId="3C2C2432" w14:textId="77777777" w:rsidR="003E0135" w:rsidRPr="00FE62AC" w:rsidRDefault="003E0135" w:rsidP="00CE5CBE">
            <w:pPr>
              <w:rPr>
                <w:rFonts w:ascii="Calibri" w:hAnsi="Calibri" w:cs="Calibri"/>
                <w:color w:val="000000"/>
                <w:sz w:val="18"/>
                <w:szCs w:val="18"/>
              </w:rPr>
            </w:pPr>
            <w:r w:rsidRPr="00FE62AC">
              <w:rPr>
                <w:rFonts w:ascii="Calibri" w:hAnsi="Calibri" w:cs="Calibri"/>
                <w:color w:val="000000"/>
                <w:sz w:val="18"/>
                <w:szCs w:val="18"/>
              </w:rPr>
              <w:t>Serviço de Torno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0475542E" w14:textId="77777777" w:rsidR="003E0135" w:rsidRPr="00FE62AC" w:rsidRDefault="003E0135" w:rsidP="00CE5CBE">
            <w:pPr>
              <w:jc w:val="center"/>
              <w:rPr>
                <w:rFonts w:ascii="Calibri" w:hAnsi="Calibri" w:cs="Calibri"/>
                <w:color w:val="000000"/>
                <w:sz w:val="18"/>
                <w:szCs w:val="18"/>
              </w:rPr>
            </w:pPr>
            <w:r w:rsidRPr="00FE62AC">
              <w:rPr>
                <w:rFonts w:ascii="Calibri" w:hAnsi="Calibri" w:cs="Calibri"/>
                <w:color w:val="000000"/>
                <w:sz w:val="18"/>
                <w:szCs w:val="18"/>
              </w:rPr>
              <w:t>01h30min</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B1D2A" w14:textId="77777777" w:rsidR="003E0135" w:rsidRPr="00FE62AC" w:rsidRDefault="003E0135" w:rsidP="00CE5CBE">
            <w:pPr>
              <w:rPr>
                <w:rFonts w:ascii="Arial" w:hAnsi="Arial" w:cs="Arial"/>
                <w:sz w:val="16"/>
                <w:szCs w:val="16"/>
              </w:rPr>
            </w:pPr>
            <w:r w:rsidRPr="00FE62AC">
              <w:rPr>
                <w:rFonts w:ascii="Arial" w:hAnsi="Arial" w:cs="Arial"/>
                <w:sz w:val="16"/>
                <w:szCs w:val="16"/>
              </w:rPr>
              <w:t xml:space="preserve">      129,00 </w:t>
            </w:r>
          </w:p>
        </w:tc>
        <w:tc>
          <w:tcPr>
            <w:tcW w:w="1420" w:type="dxa"/>
            <w:tcBorders>
              <w:top w:val="nil"/>
              <w:left w:val="nil"/>
              <w:bottom w:val="single" w:sz="4" w:space="0" w:color="auto"/>
              <w:right w:val="single" w:sz="4" w:space="0" w:color="auto"/>
            </w:tcBorders>
            <w:shd w:val="clear" w:color="auto" w:fill="auto"/>
            <w:noWrap/>
            <w:vAlign w:val="center"/>
            <w:hideMark/>
          </w:tcPr>
          <w:p w14:paraId="250A8D6E" w14:textId="77777777" w:rsidR="003E0135" w:rsidRPr="00FE62AC" w:rsidRDefault="003E0135" w:rsidP="00CE5CBE">
            <w:pPr>
              <w:rPr>
                <w:rFonts w:ascii="Arial" w:hAnsi="Arial" w:cs="Arial"/>
                <w:sz w:val="16"/>
                <w:szCs w:val="16"/>
              </w:rPr>
            </w:pPr>
            <w:r w:rsidRPr="00FE62AC">
              <w:rPr>
                <w:rFonts w:ascii="Arial" w:hAnsi="Arial" w:cs="Arial"/>
                <w:sz w:val="16"/>
                <w:szCs w:val="16"/>
              </w:rPr>
              <w:t xml:space="preserve">          100.104,00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0E07F24" w14:textId="77777777" w:rsidR="003E0135" w:rsidRPr="00FE62AC" w:rsidRDefault="003E0135" w:rsidP="00CE5CBE">
            <w:pPr>
              <w:jc w:val="right"/>
              <w:rPr>
                <w:rFonts w:ascii="Arial" w:hAnsi="Arial" w:cs="Arial"/>
                <w:b/>
                <w:bCs/>
                <w:color w:val="FF0000"/>
                <w:sz w:val="16"/>
                <w:szCs w:val="16"/>
              </w:rPr>
            </w:pPr>
            <w:r w:rsidRPr="00FE62AC">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5F7A5B2C" w14:textId="77777777" w:rsidR="003E0135" w:rsidRPr="00FE62AC" w:rsidRDefault="003E0135" w:rsidP="00CE5CBE">
            <w:pPr>
              <w:rPr>
                <w:rFonts w:ascii="Arial" w:hAnsi="Arial" w:cs="Arial"/>
                <w:sz w:val="16"/>
                <w:szCs w:val="16"/>
              </w:rPr>
            </w:pPr>
            <w:r w:rsidRPr="00FE62AC">
              <w:rPr>
                <w:rFonts w:ascii="Arial" w:hAnsi="Arial" w:cs="Arial"/>
                <w:sz w:val="16"/>
                <w:szCs w:val="16"/>
              </w:rPr>
              <w:t> </w:t>
            </w:r>
          </w:p>
        </w:tc>
      </w:tr>
      <w:tr w:rsidR="003E0135" w:rsidRPr="00FE62AC" w14:paraId="65316A6E" w14:textId="77777777" w:rsidTr="003E0135">
        <w:trPr>
          <w:trHeight w:val="225"/>
        </w:trPr>
        <w:tc>
          <w:tcPr>
            <w:tcW w:w="620" w:type="dxa"/>
            <w:tcBorders>
              <w:top w:val="nil"/>
              <w:left w:val="nil"/>
              <w:bottom w:val="nil"/>
              <w:right w:val="nil"/>
            </w:tcBorders>
            <w:shd w:val="clear" w:color="auto" w:fill="auto"/>
            <w:noWrap/>
            <w:vAlign w:val="center"/>
            <w:hideMark/>
          </w:tcPr>
          <w:p w14:paraId="07C9B33B" w14:textId="77777777" w:rsidR="003E0135" w:rsidRPr="00FE62AC" w:rsidRDefault="003E0135" w:rsidP="00CE5CBE">
            <w:pPr>
              <w:rPr>
                <w:rFonts w:ascii="Arial" w:hAnsi="Arial" w:cs="Arial"/>
                <w:sz w:val="16"/>
                <w:szCs w:val="16"/>
              </w:rPr>
            </w:pPr>
          </w:p>
        </w:tc>
        <w:tc>
          <w:tcPr>
            <w:tcW w:w="960" w:type="dxa"/>
            <w:tcBorders>
              <w:top w:val="nil"/>
              <w:left w:val="nil"/>
              <w:bottom w:val="nil"/>
              <w:right w:val="nil"/>
            </w:tcBorders>
            <w:shd w:val="clear" w:color="auto" w:fill="auto"/>
            <w:noWrap/>
            <w:vAlign w:val="center"/>
            <w:hideMark/>
          </w:tcPr>
          <w:p w14:paraId="5FED8B04" w14:textId="77777777" w:rsidR="003E0135" w:rsidRPr="00FE62AC" w:rsidRDefault="003E0135" w:rsidP="00CE5CBE">
            <w:pPr>
              <w:rPr>
                <w:sz w:val="20"/>
              </w:rPr>
            </w:pPr>
          </w:p>
        </w:tc>
        <w:tc>
          <w:tcPr>
            <w:tcW w:w="1380" w:type="dxa"/>
            <w:tcBorders>
              <w:top w:val="nil"/>
              <w:left w:val="nil"/>
              <w:bottom w:val="nil"/>
              <w:right w:val="nil"/>
            </w:tcBorders>
            <w:shd w:val="clear" w:color="auto" w:fill="auto"/>
            <w:noWrap/>
            <w:vAlign w:val="center"/>
            <w:hideMark/>
          </w:tcPr>
          <w:p w14:paraId="36FAF537" w14:textId="77777777" w:rsidR="003E0135" w:rsidRPr="00FE62AC" w:rsidRDefault="003E0135" w:rsidP="00CE5CBE">
            <w:pPr>
              <w:rPr>
                <w:sz w:val="20"/>
              </w:rPr>
            </w:pPr>
          </w:p>
        </w:tc>
        <w:tc>
          <w:tcPr>
            <w:tcW w:w="3460" w:type="dxa"/>
            <w:tcBorders>
              <w:top w:val="nil"/>
              <w:left w:val="nil"/>
              <w:bottom w:val="nil"/>
              <w:right w:val="nil"/>
            </w:tcBorders>
            <w:shd w:val="clear" w:color="auto" w:fill="auto"/>
            <w:vAlign w:val="center"/>
            <w:hideMark/>
          </w:tcPr>
          <w:p w14:paraId="549E13E0" w14:textId="77777777" w:rsidR="003E0135" w:rsidRPr="00FE62AC" w:rsidRDefault="003E0135" w:rsidP="00CE5CBE">
            <w:pPr>
              <w:rPr>
                <w:sz w:val="20"/>
              </w:rPr>
            </w:pPr>
          </w:p>
        </w:tc>
        <w:tc>
          <w:tcPr>
            <w:tcW w:w="1200" w:type="dxa"/>
            <w:tcBorders>
              <w:top w:val="single" w:sz="4" w:space="0" w:color="auto"/>
              <w:left w:val="nil"/>
              <w:bottom w:val="nil"/>
              <w:right w:val="nil"/>
            </w:tcBorders>
            <w:shd w:val="clear" w:color="auto" w:fill="auto"/>
            <w:noWrap/>
            <w:vAlign w:val="center"/>
            <w:hideMark/>
          </w:tcPr>
          <w:p w14:paraId="4F6D4A7F" w14:textId="77777777" w:rsidR="003E0135" w:rsidRPr="00FE62AC" w:rsidRDefault="003E0135" w:rsidP="00CE5CBE">
            <w:pPr>
              <w:rPr>
                <w:sz w:val="20"/>
              </w:rPr>
            </w:pPr>
          </w:p>
        </w:tc>
        <w:tc>
          <w:tcPr>
            <w:tcW w:w="880" w:type="dxa"/>
            <w:tcBorders>
              <w:top w:val="single" w:sz="4" w:space="0" w:color="auto"/>
              <w:left w:val="single" w:sz="4" w:space="0" w:color="auto"/>
              <w:bottom w:val="nil"/>
              <w:right w:val="nil"/>
            </w:tcBorders>
            <w:shd w:val="clear" w:color="auto" w:fill="auto"/>
            <w:noWrap/>
            <w:vAlign w:val="center"/>
            <w:hideMark/>
          </w:tcPr>
          <w:p w14:paraId="2ECFC6F9" w14:textId="77777777" w:rsidR="003E0135" w:rsidRPr="00FE62AC" w:rsidRDefault="003E0135" w:rsidP="00CE5CBE">
            <w:pPr>
              <w:rPr>
                <w:rFonts w:ascii="Arial" w:hAnsi="Arial" w:cs="Arial"/>
                <w:b/>
                <w:bCs/>
                <w:color w:val="000000"/>
                <w:sz w:val="16"/>
                <w:szCs w:val="16"/>
              </w:rPr>
            </w:pPr>
            <w:r w:rsidRPr="00FE62AC">
              <w:rPr>
                <w:rFonts w:ascii="Arial" w:hAnsi="Arial" w:cs="Arial"/>
                <w:b/>
                <w:bCs/>
                <w:color w:val="000000"/>
                <w:sz w:val="16"/>
                <w:szCs w:val="16"/>
              </w:rPr>
              <w:t>Menor R$</w:t>
            </w:r>
          </w:p>
        </w:tc>
        <w:tc>
          <w:tcPr>
            <w:tcW w:w="1420" w:type="dxa"/>
            <w:tcBorders>
              <w:top w:val="nil"/>
              <w:left w:val="nil"/>
              <w:bottom w:val="nil"/>
              <w:right w:val="nil"/>
            </w:tcBorders>
            <w:shd w:val="clear" w:color="auto" w:fill="auto"/>
            <w:noWrap/>
            <w:vAlign w:val="center"/>
            <w:hideMark/>
          </w:tcPr>
          <w:p w14:paraId="74111A51" w14:textId="77777777" w:rsidR="003E0135" w:rsidRPr="00FE62AC" w:rsidRDefault="003E0135" w:rsidP="00CE5CBE">
            <w:pPr>
              <w:rPr>
                <w:rFonts w:ascii="Arial" w:hAnsi="Arial" w:cs="Arial"/>
                <w:b/>
                <w:bCs/>
                <w:sz w:val="16"/>
                <w:szCs w:val="16"/>
              </w:rPr>
            </w:pPr>
            <w:r w:rsidRPr="00FE62AC">
              <w:rPr>
                <w:rFonts w:ascii="Arial" w:hAnsi="Arial" w:cs="Arial"/>
                <w:b/>
                <w:bCs/>
                <w:sz w:val="16"/>
                <w:szCs w:val="16"/>
              </w:rPr>
              <w:t xml:space="preserve">          100.104,00 </w:t>
            </w:r>
          </w:p>
        </w:tc>
        <w:tc>
          <w:tcPr>
            <w:tcW w:w="335" w:type="dxa"/>
            <w:tcBorders>
              <w:top w:val="nil"/>
              <w:left w:val="nil"/>
              <w:bottom w:val="nil"/>
              <w:right w:val="nil"/>
            </w:tcBorders>
            <w:shd w:val="clear" w:color="auto" w:fill="auto"/>
            <w:noWrap/>
            <w:vAlign w:val="center"/>
            <w:hideMark/>
          </w:tcPr>
          <w:p w14:paraId="4F2B89CA" w14:textId="77777777" w:rsidR="003E0135" w:rsidRPr="00FE62AC" w:rsidRDefault="003E0135" w:rsidP="00CE5CBE">
            <w:pPr>
              <w:rPr>
                <w:rFonts w:ascii="Arial" w:hAnsi="Arial" w:cs="Arial"/>
                <w:color w:val="000000"/>
                <w:sz w:val="16"/>
                <w:szCs w:val="16"/>
              </w:rPr>
            </w:pPr>
            <w:r w:rsidRPr="00FE62AC">
              <w:rPr>
                <w:rFonts w:ascii="Arial" w:hAnsi="Arial" w:cs="Arial"/>
                <w:color w:val="000000"/>
                <w:sz w:val="16"/>
                <w:szCs w:val="16"/>
              </w:rPr>
              <w:t> </w:t>
            </w:r>
          </w:p>
        </w:tc>
        <w:tc>
          <w:tcPr>
            <w:tcW w:w="335" w:type="dxa"/>
            <w:tcBorders>
              <w:top w:val="nil"/>
              <w:left w:val="nil"/>
              <w:bottom w:val="nil"/>
              <w:right w:val="nil"/>
            </w:tcBorders>
            <w:shd w:val="clear" w:color="auto" w:fill="auto"/>
            <w:noWrap/>
            <w:vAlign w:val="center"/>
            <w:hideMark/>
          </w:tcPr>
          <w:p w14:paraId="5451E7AB" w14:textId="77777777" w:rsidR="003E0135" w:rsidRPr="00FE62AC" w:rsidRDefault="003E0135" w:rsidP="00CE5CBE">
            <w:pPr>
              <w:rPr>
                <w:rFonts w:ascii="Arial" w:hAnsi="Arial" w:cs="Arial"/>
                <w:color w:val="000000"/>
                <w:sz w:val="16"/>
                <w:szCs w:val="16"/>
              </w:rPr>
            </w:pPr>
            <w:r w:rsidRPr="00FE62AC">
              <w:rPr>
                <w:rFonts w:ascii="Arial" w:hAnsi="Arial" w:cs="Arial"/>
                <w:color w:val="000000"/>
                <w:sz w:val="16"/>
                <w:szCs w:val="16"/>
              </w:rPr>
              <w:t> </w:t>
            </w:r>
          </w:p>
        </w:tc>
      </w:tr>
    </w:tbl>
    <w:p w14:paraId="3514864F" w14:textId="6A491989" w:rsidR="003E0135" w:rsidRDefault="003E0135" w:rsidP="00C50E39"/>
    <w:tbl>
      <w:tblPr>
        <w:tblW w:w="10664" w:type="dxa"/>
        <w:tblInd w:w="-431" w:type="dxa"/>
        <w:tblCellMar>
          <w:left w:w="70" w:type="dxa"/>
          <w:right w:w="70" w:type="dxa"/>
        </w:tblCellMar>
        <w:tblLook w:val="04A0" w:firstRow="1" w:lastRow="0" w:firstColumn="1" w:lastColumn="0" w:noHBand="0" w:noVBand="1"/>
      </w:tblPr>
      <w:tblGrid>
        <w:gridCol w:w="620"/>
        <w:gridCol w:w="960"/>
        <w:gridCol w:w="1380"/>
        <w:gridCol w:w="3460"/>
        <w:gridCol w:w="1200"/>
        <w:gridCol w:w="880"/>
        <w:gridCol w:w="1420"/>
        <w:gridCol w:w="372"/>
        <w:gridCol w:w="372"/>
      </w:tblGrid>
      <w:tr w:rsidR="003E0135" w:rsidRPr="003E0135" w14:paraId="76C823D9" w14:textId="77777777" w:rsidTr="003E0135">
        <w:trPr>
          <w:trHeight w:val="300"/>
        </w:trPr>
        <w:tc>
          <w:tcPr>
            <w:tcW w:w="76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1844A" w14:textId="77777777" w:rsidR="003E0135" w:rsidRPr="003E0135" w:rsidRDefault="003E0135" w:rsidP="00CE5CBE">
            <w:pPr>
              <w:jc w:val="center"/>
              <w:rPr>
                <w:rFonts w:asciiTheme="minorHAnsi" w:hAnsiTheme="minorHAnsi" w:cstheme="minorHAnsi"/>
                <w:b/>
                <w:bCs/>
                <w:color w:val="000000"/>
                <w:sz w:val="18"/>
                <w:szCs w:val="18"/>
              </w:rPr>
            </w:pPr>
            <w:r w:rsidRPr="003E0135">
              <w:rPr>
                <w:rFonts w:asciiTheme="minorHAnsi" w:hAnsiTheme="minorHAnsi" w:cstheme="minorHAnsi"/>
                <w:b/>
                <w:bCs/>
                <w:color w:val="000000"/>
                <w:sz w:val="18"/>
                <w:szCs w:val="18"/>
              </w:rPr>
              <w:t>LOTE 07</w:t>
            </w:r>
          </w:p>
        </w:tc>
        <w:tc>
          <w:tcPr>
            <w:tcW w:w="304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CCF461" w14:textId="77777777" w:rsidR="003E0135" w:rsidRPr="003E0135" w:rsidRDefault="003E0135" w:rsidP="00CE5CBE">
            <w:pPr>
              <w:jc w:val="center"/>
              <w:rPr>
                <w:rFonts w:asciiTheme="minorHAnsi" w:hAnsiTheme="minorHAnsi" w:cstheme="minorHAnsi"/>
                <w:b/>
                <w:bCs/>
                <w:color w:val="000000"/>
                <w:sz w:val="18"/>
                <w:szCs w:val="18"/>
              </w:rPr>
            </w:pPr>
            <w:r w:rsidRPr="003E0135">
              <w:rPr>
                <w:rFonts w:asciiTheme="minorHAnsi" w:hAnsiTheme="minorHAnsi" w:cstheme="minorHAnsi"/>
                <w:b/>
                <w:bCs/>
                <w:color w:val="000000"/>
                <w:sz w:val="18"/>
                <w:szCs w:val="18"/>
              </w:rPr>
              <w:t>ADILSON RUTZEN – ME CNPJ Sob n° 07.202.767/0001-42</w:t>
            </w:r>
          </w:p>
        </w:tc>
      </w:tr>
      <w:tr w:rsidR="003E0135" w:rsidRPr="003E0135" w14:paraId="25970CAC" w14:textId="77777777" w:rsidTr="003E0135">
        <w:trPr>
          <w:trHeight w:val="495"/>
        </w:trPr>
        <w:tc>
          <w:tcPr>
            <w:tcW w:w="76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42A46" w14:textId="77777777" w:rsidR="003E0135" w:rsidRPr="003E0135" w:rsidRDefault="003E0135" w:rsidP="00CE5CBE">
            <w:pPr>
              <w:jc w:val="center"/>
              <w:rPr>
                <w:rFonts w:asciiTheme="minorHAnsi" w:hAnsiTheme="minorHAnsi" w:cstheme="minorHAnsi"/>
                <w:b/>
                <w:bCs/>
                <w:color w:val="000000"/>
                <w:sz w:val="18"/>
                <w:szCs w:val="18"/>
              </w:rPr>
            </w:pPr>
            <w:r w:rsidRPr="003E0135">
              <w:rPr>
                <w:rFonts w:asciiTheme="minorHAnsi" w:hAnsiTheme="minorHAnsi" w:cstheme="minorHAnsi"/>
                <w:b/>
                <w:bCs/>
                <w:color w:val="000000"/>
                <w:sz w:val="18"/>
                <w:szCs w:val="18"/>
              </w:rPr>
              <w:t>SERVIÇOS MECÂNICOS EM VEÍCULOS PESADOS EM GERAL.</w:t>
            </w:r>
          </w:p>
        </w:tc>
        <w:tc>
          <w:tcPr>
            <w:tcW w:w="3044" w:type="dxa"/>
            <w:gridSpan w:val="4"/>
            <w:vMerge/>
            <w:tcBorders>
              <w:top w:val="single" w:sz="4" w:space="0" w:color="auto"/>
              <w:left w:val="single" w:sz="4" w:space="0" w:color="auto"/>
              <w:bottom w:val="single" w:sz="4" w:space="0" w:color="auto"/>
              <w:right w:val="single" w:sz="4" w:space="0" w:color="auto"/>
            </w:tcBorders>
            <w:vAlign w:val="center"/>
            <w:hideMark/>
          </w:tcPr>
          <w:p w14:paraId="5BA6B5BD" w14:textId="77777777" w:rsidR="003E0135" w:rsidRPr="003E0135" w:rsidRDefault="003E0135" w:rsidP="00CE5CBE">
            <w:pPr>
              <w:rPr>
                <w:rFonts w:asciiTheme="minorHAnsi" w:hAnsiTheme="minorHAnsi" w:cstheme="minorHAnsi"/>
                <w:b/>
                <w:bCs/>
                <w:color w:val="000000"/>
                <w:sz w:val="18"/>
                <w:szCs w:val="18"/>
              </w:rPr>
            </w:pPr>
          </w:p>
        </w:tc>
      </w:tr>
      <w:tr w:rsidR="003E0135" w:rsidRPr="003E0135" w14:paraId="426BD6E4" w14:textId="77777777" w:rsidTr="003E0135">
        <w:trPr>
          <w:trHeight w:val="7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ECDE360" w14:textId="77777777" w:rsidR="003E0135" w:rsidRPr="003E0135" w:rsidRDefault="003E0135" w:rsidP="00CE5CBE">
            <w:pPr>
              <w:jc w:val="center"/>
              <w:rPr>
                <w:rFonts w:asciiTheme="minorHAnsi" w:hAnsiTheme="minorHAnsi" w:cstheme="minorHAnsi"/>
                <w:b/>
                <w:bCs/>
                <w:color w:val="000000"/>
                <w:sz w:val="18"/>
                <w:szCs w:val="18"/>
              </w:rPr>
            </w:pPr>
            <w:r w:rsidRPr="003E0135">
              <w:rPr>
                <w:rFonts w:asciiTheme="minorHAnsi" w:hAnsiTheme="minorHAnsi" w:cstheme="minorHAnsi"/>
                <w:b/>
                <w:bCs/>
                <w:color w:val="000000"/>
                <w:sz w:val="18"/>
                <w:szCs w:val="18"/>
              </w:rPr>
              <w:t>Item</w:t>
            </w:r>
          </w:p>
        </w:tc>
        <w:tc>
          <w:tcPr>
            <w:tcW w:w="960" w:type="dxa"/>
            <w:tcBorders>
              <w:top w:val="nil"/>
              <w:left w:val="nil"/>
              <w:bottom w:val="single" w:sz="4" w:space="0" w:color="auto"/>
              <w:right w:val="single" w:sz="4" w:space="0" w:color="auto"/>
            </w:tcBorders>
            <w:shd w:val="clear" w:color="auto" w:fill="auto"/>
            <w:vAlign w:val="center"/>
            <w:hideMark/>
          </w:tcPr>
          <w:p w14:paraId="2B9898E4" w14:textId="77777777" w:rsidR="003E0135" w:rsidRPr="003E0135" w:rsidRDefault="003E0135" w:rsidP="00CE5CBE">
            <w:pPr>
              <w:jc w:val="center"/>
              <w:rPr>
                <w:rFonts w:asciiTheme="minorHAnsi" w:hAnsiTheme="minorHAnsi" w:cstheme="minorHAnsi"/>
                <w:b/>
                <w:bCs/>
                <w:color w:val="000000"/>
                <w:sz w:val="18"/>
                <w:szCs w:val="18"/>
              </w:rPr>
            </w:pPr>
            <w:r w:rsidRPr="003E0135">
              <w:rPr>
                <w:rFonts w:asciiTheme="minorHAnsi" w:hAnsiTheme="minorHAnsi" w:cstheme="minorHAnsi"/>
                <w:b/>
                <w:bCs/>
                <w:color w:val="000000"/>
                <w:sz w:val="18"/>
                <w:szCs w:val="18"/>
              </w:rPr>
              <w:t>Qtde.</w:t>
            </w:r>
          </w:p>
        </w:tc>
        <w:tc>
          <w:tcPr>
            <w:tcW w:w="1380" w:type="dxa"/>
            <w:tcBorders>
              <w:top w:val="nil"/>
              <w:left w:val="nil"/>
              <w:bottom w:val="single" w:sz="4" w:space="0" w:color="auto"/>
              <w:right w:val="single" w:sz="4" w:space="0" w:color="auto"/>
            </w:tcBorders>
            <w:shd w:val="clear" w:color="auto" w:fill="auto"/>
            <w:vAlign w:val="center"/>
            <w:hideMark/>
          </w:tcPr>
          <w:p w14:paraId="182E3374" w14:textId="77777777" w:rsidR="003E0135" w:rsidRPr="003E0135" w:rsidRDefault="003E0135" w:rsidP="00CE5CBE">
            <w:pPr>
              <w:jc w:val="center"/>
              <w:rPr>
                <w:rFonts w:asciiTheme="minorHAnsi" w:hAnsiTheme="minorHAnsi" w:cstheme="minorHAnsi"/>
                <w:b/>
                <w:bCs/>
                <w:color w:val="000000"/>
                <w:sz w:val="18"/>
                <w:szCs w:val="18"/>
              </w:rPr>
            </w:pPr>
            <w:r w:rsidRPr="003E0135">
              <w:rPr>
                <w:rFonts w:asciiTheme="minorHAnsi" w:hAnsiTheme="minorHAnsi" w:cstheme="minorHAnsi"/>
                <w:b/>
                <w:bCs/>
                <w:color w:val="000000"/>
                <w:sz w:val="18"/>
                <w:szCs w:val="18"/>
              </w:rPr>
              <w:t>Un.</w:t>
            </w:r>
          </w:p>
        </w:tc>
        <w:tc>
          <w:tcPr>
            <w:tcW w:w="3460" w:type="dxa"/>
            <w:tcBorders>
              <w:top w:val="nil"/>
              <w:left w:val="nil"/>
              <w:bottom w:val="single" w:sz="4" w:space="0" w:color="auto"/>
              <w:right w:val="single" w:sz="4" w:space="0" w:color="auto"/>
            </w:tcBorders>
            <w:shd w:val="clear" w:color="auto" w:fill="auto"/>
            <w:vAlign w:val="center"/>
            <w:hideMark/>
          </w:tcPr>
          <w:p w14:paraId="3F78ADB3" w14:textId="77777777" w:rsidR="003E0135" w:rsidRPr="003E0135" w:rsidRDefault="003E0135" w:rsidP="00CE5CBE">
            <w:pPr>
              <w:jc w:val="center"/>
              <w:rPr>
                <w:rFonts w:asciiTheme="minorHAnsi" w:hAnsiTheme="minorHAnsi" w:cstheme="minorHAnsi"/>
                <w:b/>
                <w:bCs/>
                <w:color w:val="000000"/>
                <w:sz w:val="18"/>
                <w:szCs w:val="18"/>
              </w:rPr>
            </w:pPr>
            <w:r w:rsidRPr="003E0135">
              <w:rPr>
                <w:rFonts w:asciiTheme="minorHAnsi" w:hAnsiTheme="minorHAnsi" w:cstheme="minorHAnsi"/>
                <w:b/>
                <w:bCs/>
                <w:color w:val="000000"/>
                <w:sz w:val="18"/>
                <w:szCs w:val="18"/>
              </w:rPr>
              <w:t>Descrição</w:t>
            </w:r>
          </w:p>
        </w:tc>
        <w:tc>
          <w:tcPr>
            <w:tcW w:w="1200" w:type="dxa"/>
            <w:tcBorders>
              <w:top w:val="nil"/>
              <w:left w:val="nil"/>
              <w:bottom w:val="single" w:sz="4" w:space="0" w:color="auto"/>
              <w:right w:val="single" w:sz="4" w:space="0" w:color="auto"/>
            </w:tcBorders>
            <w:shd w:val="clear" w:color="auto" w:fill="auto"/>
            <w:vAlign w:val="center"/>
            <w:hideMark/>
          </w:tcPr>
          <w:p w14:paraId="13AC8D96" w14:textId="77777777" w:rsidR="003E0135" w:rsidRPr="003E0135" w:rsidRDefault="003E0135" w:rsidP="00CE5CBE">
            <w:pPr>
              <w:rPr>
                <w:rFonts w:asciiTheme="minorHAnsi" w:hAnsiTheme="minorHAnsi" w:cstheme="minorHAnsi"/>
                <w:b/>
                <w:bCs/>
                <w:sz w:val="18"/>
                <w:szCs w:val="18"/>
              </w:rPr>
            </w:pPr>
            <w:r w:rsidRPr="003E0135">
              <w:rPr>
                <w:rFonts w:asciiTheme="minorHAnsi" w:hAnsiTheme="minorHAnsi" w:cstheme="minorHAnsi"/>
                <w:b/>
                <w:bCs/>
                <w:sz w:val="18"/>
                <w:szCs w:val="18"/>
              </w:rPr>
              <w:t>Qtd Máx de Hora por Serviço</w:t>
            </w:r>
          </w:p>
        </w:tc>
        <w:tc>
          <w:tcPr>
            <w:tcW w:w="880" w:type="dxa"/>
            <w:tcBorders>
              <w:top w:val="nil"/>
              <w:left w:val="nil"/>
              <w:bottom w:val="single" w:sz="4" w:space="0" w:color="auto"/>
              <w:right w:val="single" w:sz="4" w:space="0" w:color="auto"/>
            </w:tcBorders>
            <w:shd w:val="clear" w:color="auto" w:fill="auto"/>
            <w:vAlign w:val="center"/>
            <w:hideMark/>
          </w:tcPr>
          <w:p w14:paraId="5DC07A00" w14:textId="77777777" w:rsidR="003E0135" w:rsidRPr="003E0135" w:rsidRDefault="003E0135" w:rsidP="00CE5CBE">
            <w:pPr>
              <w:rPr>
                <w:rFonts w:asciiTheme="minorHAnsi" w:hAnsiTheme="minorHAnsi" w:cstheme="minorHAnsi"/>
                <w:b/>
                <w:bCs/>
                <w:sz w:val="18"/>
                <w:szCs w:val="18"/>
              </w:rPr>
            </w:pPr>
            <w:r w:rsidRPr="003E0135">
              <w:rPr>
                <w:rFonts w:asciiTheme="minorHAnsi" w:hAnsiTheme="minorHAnsi" w:cstheme="minorHAnsi"/>
                <w:b/>
                <w:bCs/>
                <w:sz w:val="18"/>
                <w:szCs w:val="18"/>
              </w:rPr>
              <w:t xml:space="preserve"> R$ Unit. </w:t>
            </w:r>
          </w:p>
        </w:tc>
        <w:tc>
          <w:tcPr>
            <w:tcW w:w="1420" w:type="dxa"/>
            <w:tcBorders>
              <w:top w:val="nil"/>
              <w:left w:val="nil"/>
              <w:bottom w:val="single" w:sz="4" w:space="0" w:color="auto"/>
              <w:right w:val="single" w:sz="4" w:space="0" w:color="auto"/>
            </w:tcBorders>
            <w:shd w:val="clear" w:color="auto" w:fill="auto"/>
            <w:vAlign w:val="center"/>
            <w:hideMark/>
          </w:tcPr>
          <w:p w14:paraId="3C1528EB" w14:textId="77777777" w:rsidR="003E0135" w:rsidRPr="003E0135" w:rsidRDefault="003E0135" w:rsidP="00CE5CBE">
            <w:pPr>
              <w:rPr>
                <w:rFonts w:asciiTheme="minorHAnsi" w:hAnsiTheme="minorHAnsi" w:cstheme="minorHAnsi"/>
                <w:b/>
                <w:bCs/>
                <w:sz w:val="18"/>
                <w:szCs w:val="18"/>
              </w:rPr>
            </w:pPr>
            <w:r w:rsidRPr="003E0135">
              <w:rPr>
                <w:rFonts w:asciiTheme="minorHAnsi" w:hAnsiTheme="minorHAnsi" w:cstheme="minorHAnsi"/>
                <w:b/>
                <w:bCs/>
                <w:sz w:val="18"/>
                <w:szCs w:val="18"/>
              </w:rPr>
              <w:t xml:space="preserve"> R$ Total </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12CF8DD3" w14:textId="77777777" w:rsidR="003E0135" w:rsidRPr="003E0135" w:rsidRDefault="003E0135" w:rsidP="00CE5CBE">
            <w:pPr>
              <w:jc w:val="right"/>
              <w:rPr>
                <w:rFonts w:asciiTheme="minorHAnsi" w:hAnsiTheme="minorHAnsi" w:cstheme="minorHAnsi"/>
                <w:b/>
                <w:bCs/>
                <w:sz w:val="18"/>
                <w:szCs w:val="18"/>
              </w:rPr>
            </w:pPr>
            <w:r w:rsidRPr="003E0135">
              <w:rPr>
                <w:rFonts w:asciiTheme="minorHAnsi" w:hAnsiTheme="minorHAnsi" w:cstheme="minorHAnsi"/>
                <w:b/>
                <w:bCs/>
                <w:sz w:val="18"/>
                <w:szCs w:val="18"/>
              </w:rPr>
              <w:t>Classif.</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3F8091F2" w14:textId="77777777" w:rsidR="003E0135" w:rsidRPr="003E0135" w:rsidRDefault="003E0135" w:rsidP="00CE5CBE">
            <w:pPr>
              <w:jc w:val="right"/>
              <w:rPr>
                <w:rFonts w:asciiTheme="minorHAnsi" w:hAnsiTheme="minorHAnsi" w:cstheme="minorHAnsi"/>
                <w:b/>
                <w:bCs/>
                <w:sz w:val="18"/>
                <w:szCs w:val="18"/>
              </w:rPr>
            </w:pPr>
            <w:r w:rsidRPr="003E0135">
              <w:rPr>
                <w:rFonts w:asciiTheme="minorHAnsi" w:hAnsiTheme="minorHAnsi" w:cstheme="minorHAnsi"/>
                <w:b/>
                <w:bCs/>
                <w:sz w:val="18"/>
                <w:szCs w:val="18"/>
              </w:rPr>
              <w:t>Empate</w:t>
            </w:r>
          </w:p>
        </w:tc>
      </w:tr>
      <w:tr w:rsidR="003E0135" w:rsidRPr="003E0135" w14:paraId="3A1DA6A8" w14:textId="77777777" w:rsidTr="003E0135">
        <w:trPr>
          <w:trHeight w:val="4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7ABF54A" w14:textId="77777777" w:rsidR="003E0135" w:rsidRPr="003E0135" w:rsidRDefault="003E0135" w:rsidP="00CE5CBE">
            <w:pPr>
              <w:jc w:val="center"/>
              <w:rPr>
                <w:rFonts w:asciiTheme="minorHAnsi" w:hAnsiTheme="minorHAnsi" w:cstheme="minorHAnsi"/>
                <w:color w:val="000000"/>
                <w:sz w:val="18"/>
                <w:szCs w:val="18"/>
              </w:rPr>
            </w:pPr>
            <w:r w:rsidRPr="003E0135">
              <w:rPr>
                <w:rFonts w:asciiTheme="minorHAnsi" w:hAnsiTheme="minorHAnsi" w:cstheme="minorHAnsi"/>
                <w:color w:val="000000"/>
                <w:sz w:val="18"/>
                <w:szCs w:val="18"/>
              </w:rPr>
              <w:t>44</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AEDEEB9" w14:textId="77777777" w:rsidR="003E0135" w:rsidRPr="003E0135" w:rsidRDefault="003E0135" w:rsidP="00CE5CBE">
            <w:pPr>
              <w:jc w:val="right"/>
              <w:rPr>
                <w:rFonts w:asciiTheme="minorHAnsi" w:hAnsiTheme="minorHAnsi" w:cstheme="minorHAnsi"/>
                <w:color w:val="000000"/>
                <w:sz w:val="18"/>
                <w:szCs w:val="18"/>
              </w:rPr>
            </w:pPr>
            <w:r w:rsidRPr="003E0135">
              <w:rPr>
                <w:rFonts w:asciiTheme="minorHAnsi" w:hAnsiTheme="minorHAnsi" w:cstheme="minorHAnsi"/>
                <w:color w:val="000000"/>
                <w:sz w:val="18"/>
                <w:szCs w:val="18"/>
              </w:rPr>
              <w:t>2950</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74EC1D0D" w14:textId="77777777" w:rsidR="003E0135" w:rsidRPr="003E0135" w:rsidRDefault="003E0135" w:rsidP="00CE5CBE">
            <w:pPr>
              <w:jc w:val="center"/>
              <w:rPr>
                <w:rFonts w:asciiTheme="minorHAnsi" w:hAnsiTheme="minorHAnsi" w:cstheme="minorHAnsi"/>
                <w:color w:val="000000"/>
                <w:sz w:val="18"/>
                <w:szCs w:val="18"/>
              </w:rPr>
            </w:pPr>
            <w:r w:rsidRPr="003E0135">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21236081" w14:textId="77777777" w:rsidR="003E0135" w:rsidRPr="003E0135" w:rsidRDefault="003E0135" w:rsidP="00CE5CBE">
            <w:pPr>
              <w:jc w:val="both"/>
              <w:rPr>
                <w:rFonts w:asciiTheme="minorHAnsi" w:hAnsiTheme="minorHAnsi" w:cstheme="minorHAnsi"/>
                <w:color w:val="000000"/>
                <w:sz w:val="18"/>
                <w:szCs w:val="18"/>
              </w:rPr>
            </w:pPr>
            <w:r w:rsidRPr="003E0135">
              <w:rPr>
                <w:rFonts w:asciiTheme="minorHAnsi" w:hAnsiTheme="minorHAnsi" w:cstheme="minorHAnsi"/>
                <w:color w:val="000000"/>
                <w:sz w:val="18"/>
                <w:szCs w:val="18"/>
              </w:rPr>
              <w:t>Serviços Hidráulicos</w:t>
            </w:r>
          </w:p>
        </w:tc>
        <w:tc>
          <w:tcPr>
            <w:tcW w:w="1200" w:type="dxa"/>
            <w:tcBorders>
              <w:top w:val="nil"/>
              <w:left w:val="nil"/>
              <w:bottom w:val="single" w:sz="8" w:space="0" w:color="auto"/>
              <w:right w:val="single" w:sz="8" w:space="0" w:color="auto"/>
            </w:tcBorders>
            <w:shd w:val="clear" w:color="auto" w:fill="auto"/>
            <w:vAlign w:val="center"/>
            <w:hideMark/>
          </w:tcPr>
          <w:p w14:paraId="6539F42D" w14:textId="77777777" w:rsidR="003E0135" w:rsidRPr="003E0135" w:rsidRDefault="003E0135" w:rsidP="00CE5CBE">
            <w:pPr>
              <w:jc w:val="center"/>
              <w:rPr>
                <w:rFonts w:asciiTheme="minorHAnsi" w:hAnsiTheme="minorHAnsi" w:cstheme="minorHAnsi"/>
                <w:color w:val="000000"/>
                <w:sz w:val="18"/>
                <w:szCs w:val="18"/>
              </w:rPr>
            </w:pPr>
            <w:r w:rsidRPr="003E0135">
              <w:rPr>
                <w:rFonts w:asciiTheme="minorHAnsi" w:hAnsiTheme="minorHAnsi" w:cstheme="minorHAnsi"/>
                <w:color w:val="000000"/>
                <w:sz w:val="18"/>
                <w:szCs w:val="18"/>
              </w:rPr>
              <w:t>08h00min</w:t>
            </w:r>
          </w:p>
        </w:tc>
        <w:tc>
          <w:tcPr>
            <w:tcW w:w="880" w:type="dxa"/>
            <w:tcBorders>
              <w:top w:val="nil"/>
              <w:left w:val="nil"/>
              <w:bottom w:val="single" w:sz="4" w:space="0" w:color="auto"/>
              <w:right w:val="single" w:sz="4" w:space="0" w:color="auto"/>
            </w:tcBorders>
            <w:shd w:val="clear" w:color="auto" w:fill="auto"/>
            <w:noWrap/>
            <w:vAlign w:val="center"/>
            <w:hideMark/>
          </w:tcPr>
          <w:p w14:paraId="7B594ED7" w14:textId="77777777" w:rsidR="003E0135" w:rsidRPr="003E0135" w:rsidRDefault="003E0135" w:rsidP="00CE5CBE">
            <w:pPr>
              <w:rPr>
                <w:rFonts w:asciiTheme="minorHAnsi" w:hAnsiTheme="minorHAnsi" w:cstheme="minorHAnsi"/>
                <w:sz w:val="18"/>
                <w:szCs w:val="18"/>
              </w:rPr>
            </w:pPr>
            <w:r w:rsidRPr="003E0135">
              <w:rPr>
                <w:rFonts w:asciiTheme="minorHAnsi" w:hAnsiTheme="minorHAnsi" w:cstheme="minorHAnsi"/>
                <w:sz w:val="18"/>
                <w:szCs w:val="18"/>
              </w:rPr>
              <w:t xml:space="preserve">      130,00 </w:t>
            </w:r>
          </w:p>
        </w:tc>
        <w:tc>
          <w:tcPr>
            <w:tcW w:w="1420" w:type="dxa"/>
            <w:tcBorders>
              <w:top w:val="nil"/>
              <w:left w:val="nil"/>
              <w:bottom w:val="single" w:sz="4" w:space="0" w:color="auto"/>
              <w:right w:val="single" w:sz="4" w:space="0" w:color="auto"/>
            </w:tcBorders>
            <w:shd w:val="clear" w:color="auto" w:fill="auto"/>
            <w:noWrap/>
            <w:vAlign w:val="center"/>
            <w:hideMark/>
          </w:tcPr>
          <w:p w14:paraId="2C328EE9" w14:textId="77777777" w:rsidR="003E0135" w:rsidRPr="003E0135" w:rsidRDefault="003E0135" w:rsidP="00CE5CBE">
            <w:pPr>
              <w:rPr>
                <w:rFonts w:asciiTheme="minorHAnsi" w:hAnsiTheme="minorHAnsi" w:cstheme="minorHAnsi"/>
                <w:sz w:val="18"/>
                <w:szCs w:val="18"/>
              </w:rPr>
            </w:pPr>
            <w:r w:rsidRPr="003E0135">
              <w:rPr>
                <w:rFonts w:asciiTheme="minorHAnsi" w:hAnsiTheme="minorHAnsi" w:cstheme="minorHAnsi"/>
                <w:sz w:val="18"/>
                <w:szCs w:val="18"/>
              </w:rPr>
              <w:t xml:space="preserve">          383.500,00 </w:t>
            </w:r>
          </w:p>
        </w:tc>
        <w:tc>
          <w:tcPr>
            <w:tcW w:w="37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AA13D6A" w14:textId="77777777" w:rsidR="003E0135" w:rsidRPr="003E0135" w:rsidRDefault="003E0135" w:rsidP="00CE5CBE">
            <w:pPr>
              <w:jc w:val="right"/>
              <w:rPr>
                <w:rFonts w:asciiTheme="minorHAnsi" w:hAnsiTheme="minorHAnsi" w:cstheme="minorHAnsi"/>
                <w:b/>
                <w:bCs/>
                <w:color w:val="FF0000"/>
                <w:sz w:val="18"/>
                <w:szCs w:val="18"/>
              </w:rPr>
            </w:pPr>
            <w:r w:rsidRPr="003E0135">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6BDCAE7" w14:textId="77777777" w:rsidR="003E0135" w:rsidRPr="003E0135" w:rsidRDefault="003E0135" w:rsidP="00CE5CBE">
            <w:pPr>
              <w:rPr>
                <w:rFonts w:asciiTheme="minorHAnsi" w:hAnsiTheme="minorHAnsi" w:cstheme="minorHAnsi"/>
                <w:sz w:val="18"/>
                <w:szCs w:val="18"/>
              </w:rPr>
            </w:pPr>
            <w:r w:rsidRPr="003E0135">
              <w:rPr>
                <w:rFonts w:asciiTheme="minorHAnsi" w:hAnsiTheme="minorHAnsi" w:cstheme="minorHAnsi"/>
                <w:sz w:val="18"/>
                <w:szCs w:val="18"/>
              </w:rPr>
              <w:t> </w:t>
            </w:r>
          </w:p>
        </w:tc>
      </w:tr>
      <w:tr w:rsidR="003E0135" w:rsidRPr="003E0135" w14:paraId="7742D757" w14:textId="77777777" w:rsidTr="003E0135">
        <w:trPr>
          <w:trHeight w:val="68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680A3AF" w14:textId="77777777" w:rsidR="003E0135" w:rsidRPr="003E0135" w:rsidRDefault="003E0135" w:rsidP="00CE5CBE">
            <w:pPr>
              <w:jc w:val="center"/>
              <w:rPr>
                <w:rFonts w:asciiTheme="minorHAnsi" w:hAnsiTheme="minorHAnsi" w:cstheme="minorHAnsi"/>
                <w:color w:val="000000"/>
                <w:sz w:val="18"/>
                <w:szCs w:val="18"/>
              </w:rPr>
            </w:pPr>
            <w:r w:rsidRPr="003E0135">
              <w:rPr>
                <w:rFonts w:asciiTheme="minorHAnsi" w:hAnsiTheme="minorHAnsi" w:cstheme="minorHAnsi"/>
                <w:color w:val="000000"/>
                <w:sz w:val="18"/>
                <w:szCs w:val="18"/>
              </w:rPr>
              <w:t>51</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01454D3" w14:textId="77777777" w:rsidR="003E0135" w:rsidRPr="003E0135" w:rsidRDefault="003E0135" w:rsidP="00CE5CBE">
            <w:pPr>
              <w:jc w:val="right"/>
              <w:rPr>
                <w:rFonts w:asciiTheme="minorHAnsi" w:hAnsiTheme="minorHAnsi" w:cstheme="minorHAnsi"/>
                <w:color w:val="000000"/>
                <w:sz w:val="18"/>
                <w:szCs w:val="18"/>
              </w:rPr>
            </w:pPr>
            <w:r w:rsidRPr="003E0135">
              <w:rPr>
                <w:rFonts w:asciiTheme="minorHAnsi" w:hAnsiTheme="minorHAnsi" w:cstheme="minorHAnsi"/>
                <w:color w:val="000000"/>
                <w:sz w:val="18"/>
                <w:szCs w:val="18"/>
              </w:rPr>
              <w:t>3542</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57072434" w14:textId="77777777" w:rsidR="003E0135" w:rsidRPr="003E0135" w:rsidRDefault="003E0135" w:rsidP="00CE5CBE">
            <w:pPr>
              <w:jc w:val="center"/>
              <w:rPr>
                <w:rFonts w:asciiTheme="minorHAnsi" w:hAnsiTheme="minorHAnsi" w:cstheme="minorHAnsi"/>
                <w:color w:val="000000"/>
                <w:sz w:val="18"/>
                <w:szCs w:val="18"/>
              </w:rPr>
            </w:pPr>
            <w:r w:rsidRPr="003E0135">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4804BAFA" w14:textId="77777777" w:rsidR="003E0135" w:rsidRPr="003E0135" w:rsidRDefault="003E0135" w:rsidP="00CE5CBE">
            <w:pPr>
              <w:jc w:val="both"/>
              <w:rPr>
                <w:rFonts w:asciiTheme="minorHAnsi" w:hAnsiTheme="minorHAnsi" w:cstheme="minorHAnsi"/>
                <w:color w:val="000000"/>
                <w:sz w:val="18"/>
                <w:szCs w:val="18"/>
              </w:rPr>
            </w:pPr>
            <w:r w:rsidRPr="003E0135">
              <w:rPr>
                <w:rFonts w:asciiTheme="minorHAnsi" w:hAnsiTheme="minorHAnsi" w:cstheme="minorHAnsi"/>
                <w:color w:val="000000"/>
                <w:sz w:val="18"/>
                <w:szCs w:val="18"/>
              </w:rPr>
              <w:t>Serviço de Cubo de Roda</w:t>
            </w:r>
          </w:p>
        </w:tc>
        <w:tc>
          <w:tcPr>
            <w:tcW w:w="1200" w:type="dxa"/>
            <w:tcBorders>
              <w:top w:val="nil"/>
              <w:left w:val="nil"/>
              <w:bottom w:val="single" w:sz="8" w:space="0" w:color="auto"/>
              <w:right w:val="single" w:sz="8" w:space="0" w:color="auto"/>
            </w:tcBorders>
            <w:shd w:val="clear" w:color="auto" w:fill="auto"/>
            <w:vAlign w:val="center"/>
            <w:hideMark/>
          </w:tcPr>
          <w:p w14:paraId="7885EBB9" w14:textId="77777777" w:rsidR="003E0135" w:rsidRPr="003E0135" w:rsidRDefault="003E0135" w:rsidP="00CE5CBE">
            <w:pPr>
              <w:jc w:val="center"/>
              <w:rPr>
                <w:rFonts w:asciiTheme="minorHAnsi" w:hAnsiTheme="minorHAnsi" w:cstheme="minorHAnsi"/>
                <w:color w:val="000000"/>
                <w:sz w:val="18"/>
                <w:szCs w:val="18"/>
              </w:rPr>
            </w:pPr>
            <w:r w:rsidRPr="003E0135">
              <w:rPr>
                <w:rFonts w:asciiTheme="minorHAnsi" w:hAnsiTheme="minorHAnsi" w:cstheme="minorHAnsi"/>
                <w:color w:val="000000"/>
                <w:sz w:val="18"/>
                <w:szCs w:val="18"/>
              </w:rPr>
              <w:t>02h00min “por Roda”</w:t>
            </w:r>
          </w:p>
        </w:tc>
        <w:tc>
          <w:tcPr>
            <w:tcW w:w="880" w:type="dxa"/>
            <w:tcBorders>
              <w:top w:val="nil"/>
              <w:left w:val="nil"/>
              <w:bottom w:val="single" w:sz="4" w:space="0" w:color="auto"/>
              <w:right w:val="single" w:sz="4" w:space="0" w:color="auto"/>
            </w:tcBorders>
            <w:shd w:val="clear" w:color="auto" w:fill="auto"/>
            <w:noWrap/>
            <w:vAlign w:val="center"/>
            <w:hideMark/>
          </w:tcPr>
          <w:p w14:paraId="44B10F6B" w14:textId="77777777" w:rsidR="003E0135" w:rsidRPr="003E0135" w:rsidRDefault="003E0135" w:rsidP="00CE5CBE">
            <w:pPr>
              <w:rPr>
                <w:rFonts w:asciiTheme="minorHAnsi" w:hAnsiTheme="minorHAnsi" w:cstheme="minorHAnsi"/>
                <w:sz w:val="18"/>
                <w:szCs w:val="18"/>
              </w:rPr>
            </w:pPr>
            <w:r w:rsidRPr="003E0135">
              <w:rPr>
                <w:rFonts w:asciiTheme="minorHAnsi" w:hAnsiTheme="minorHAnsi" w:cstheme="minorHAnsi"/>
                <w:sz w:val="18"/>
                <w:szCs w:val="18"/>
              </w:rPr>
              <w:t xml:space="preserve">        60,00 </w:t>
            </w:r>
          </w:p>
        </w:tc>
        <w:tc>
          <w:tcPr>
            <w:tcW w:w="1420" w:type="dxa"/>
            <w:tcBorders>
              <w:top w:val="nil"/>
              <w:left w:val="nil"/>
              <w:bottom w:val="single" w:sz="4" w:space="0" w:color="auto"/>
              <w:right w:val="single" w:sz="4" w:space="0" w:color="auto"/>
            </w:tcBorders>
            <w:shd w:val="clear" w:color="auto" w:fill="auto"/>
            <w:noWrap/>
            <w:vAlign w:val="center"/>
            <w:hideMark/>
          </w:tcPr>
          <w:p w14:paraId="57A95569" w14:textId="77777777" w:rsidR="003E0135" w:rsidRPr="003E0135" w:rsidRDefault="003E0135" w:rsidP="00CE5CBE">
            <w:pPr>
              <w:rPr>
                <w:rFonts w:asciiTheme="minorHAnsi" w:hAnsiTheme="minorHAnsi" w:cstheme="minorHAnsi"/>
                <w:sz w:val="18"/>
                <w:szCs w:val="18"/>
              </w:rPr>
            </w:pPr>
            <w:r w:rsidRPr="003E0135">
              <w:rPr>
                <w:rFonts w:asciiTheme="minorHAnsi" w:hAnsiTheme="minorHAnsi" w:cstheme="minorHAnsi"/>
                <w:sz w:val="18"/>
                <w:szCs w:val="18"/>
              </w:rPr>
              <w:t xml:space="preserve">          212.520,00 </w:t>
            </w:r>
          </w:p>
        </w:tc>
        <w:tc>
          <w:tcPr>
            <w:tcW w:w="37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63E794F" w14:textId="77777777" w:rsidR="003E0135" w:rsidRPr="003E0135" w:rsidRDefault="003E0135" w:rsidP="00CE5CBE">
            <w:pPr>
              <w:jc w:val="right"/>
              <w:rPr>
                <w:rFonts w:asciiTheme="minorHAnsi" w:hAnsiTheme="minorHAnsi" w:cstheme="minorHAnsi"/>
                <w:b/>
                <w:bCs/>
                <w:color w:val="FF0000"/>
                <w:sz w:val="18"/>
                <w:szCs w:val="18"/>
              </w:rPr>
            </w:pPr>
            <w:r w:rsidRPr="003E0135">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5C08F35" w14:textId="77777777" w:rsidR="003E0135" w:rsidRPr="003E0135" w:rsidRDefault="003E0135" w:rsidP="00CE5CBE">
            <w:pPr>
              <w:rPr>
                <w:rFonts w:asciiTheme="minorHAnsi" w:hAnsiTheme="minorHAnsi" w:cstheme="minorHAnsi"/>
                <w:sz w:val="18"/>
                <w:szCs w:val="18"/>
              </w:rPr>
            </w:pPr>
            <w:r w:rsidRPr="003E0135">
              <w:rPr>
                <w:rFonts w:asciiTheme="minorHAnsi" w:hAnsiTheme="minorHAnsi" w:cstheme="minorHAnsi"/>
                <w:sz w:val="18"/>
                <w:szCs w:val="18"/>
              </w:rPr>
              <w:t> </w:t>
            </w:r>
          </w:p>
        </w:tc>
      </w:tr>
      <w:tr w:rsidR="003E0135" w:rsidRPr="003E0135" w14:paraId="21A5A571" w14:textId="77777777" w:rsidTr="003E0135">
        <w:trPr>
          <w:trHeight w:val="734"/>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E1D8E66" w14:textId="77777777" w:rsidR="003E0135" w:rsidRPr="003E0135" w:rsidRDefault="003E0135" w:rsidP="00CE5CBE">
            <w:pPr>
              <w:jc w:val="center"/>
              <w:rPr>
                <w:rFonts w:asciiTheme="minorHAnsi" w:hAnsiTheme="minorHAnsi" w:cstheme="minorHAnsi"/>
                <w:color w:val="000000"/>
                <w:sz w:val="18"/>
                <w:szCs w:val="18"/>
              </w:rPr>
            </w:pPr>
            <w:r w:rsidRPr="003E0135">
              <w:rPr>
                <w:rFonts w:asciiTheme="minorHAnsi" w:hAnsiTheme="minorHAnsi" w:cstheme="minorHAnsi"/>
                <w:color w:val="000000"/>
                <w:sz w:val="18"/>
                <w:szCs w:val="18"/>
              </w:rPr>
              <w:t>59</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EECBFF0" w14:textId="77777777" w:rsidR="003E0135" w:rsidRPr="003E0135" w:rsidRDefault="003E0135" w:rsidP="00CE5CBE">
            <w:pPr>
              <w:jc w:val="right"/>
              <w:rPr>
                <w:rFonts w:asciiTheme="minorHAnsi" w:hAnsiTheme="minorHAnsi" w:cstheme="minorHAnsi"/>
                <w:color w:val="000000"/>
                <w:sz w:val="18"/>
                <w:szCs w:val="18"/>
              </w:rPr>
            </w:pPr>
            <w:r w:rsidRPr="003E0135">
              <w:rPr>
                <w:rFonts w:asciiTheme="minorHAnsi" w:hAnsiTheme="minorHAnsi" w:cstheme="minorHAnsi"/>
                <w:color w:val="000000"/>
                <w:sz w:val="18"/>
                <w:szCs w:val="18"/>
              </w:rPr>
              <w:t>6330</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4B8C2EB5" w14:textId="77777777" w:rsidR="003E0135" w:rsidRPr="003E0135" w:rsidRDefault="003E0135" w:rsidP="00CE5CBE">
            <w:pPr>
              <w:jc w:val="center"/>
              <w:rPr>
                <w:rFonts w:asciiTheme="minorHAnsi" w:hAnsiTheme="minorHAnsi" w:cstheme="minorHAnsi"/>
                <w:color w:val="000000"/>
                <w:sz w:val="18"/>
                <w:szCs w:val="18"/>
              </w:rPr>
            </w:pPr>
            <w:r w:rsidRPr="003E0135">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5BE8AB65" w14:textId="77777777" w:rsidR="003E0135" w:rsidRPr="003E0135" w:rsidRDefault="003E0135" w:rsidP="00CE5CBE">
            <w:pPr>
              <w:jc w:val="both"/>
              <w:rPr>
                <w:rFonts w:asciiTheme="minorHAnsi" w:hAnsiTheme="minorHAnsi" w:cstheme="minorHAnsi"/>
                <w:color w:val="000000"/>
                <w:sz w:val="18"/>
                <w:szCs w:val="18"/>
              </w:rPr>
            </w:pPr>
            <w:r w:rsidRPr="003E0135">
              <w:rPr>
                <w:rFonts w:asciiTheme="minorHAnsi" w:hAnsiTheme="minorHAnsi" w:cstheme="minorHAnsi"/>
                <w:color w:val="000000"/>
                <w:sz w:val="18"/>
                <w:szCs w:val="18"/>
              </w:rPr>
              <w:t>Serviços de Corte de Eletrodo de Grafite</w:t>
            </w:r>
          </w:p>
        </w:tc>
        <w:tc>
          <w:tcPr>
            <w:tcW w:w="1200" w:type="dxa"/>
            <w:tcBorders>
              <w:top w:val="nil"/>
              <w:left w:val="nil"/>
              <w:bottom w:val="single" w:sz="8" w:space="0" w:color="auto"/>
              <w:right w:val="single" w:sz="8" w:space="0" w:color="auto"/>
            </w:tcBorders>
            <w:shd w:val="clear" w:color="auto" w:fill="auto"/>
            <w:vAlign w:val="center"/>
            <w:hideMark/>
          </w:tcPr>
          <w:p w14:paraId="08043323" w14:textId="77777777" w:rsidR="003E0135" w:rsidRPr="003E0135" w:rsidRDefault="003E0135" w:rsidP="00CE5CBE">
            <w:pPr>
              <w:jc w:val="center"/>
              <w:rPr>
                <w:rFonts w:asciiTheme="minorHAnsi" w:hAnsiTheme="minorHAnsi" w:cstheme="minorHAnsi"/>
                <w:color w:val="000000"/>
                <w:sz w:val="18"/>
                <w:szCs w:val="18"/>
              </w:rPr>
            </w:pPr>
            <w:r w:rsidRPr="003E0135">
              <w:rPr>
                <w:rFonts w:asciiTheme="minorHAnsi" w:hAnsiTheme="minorHAnsi" w:cstheme="minorHAnsi"/>
                <w:color w:val="000000"/>
                <w:sz w:val="18"/>
                <w:szCs w:val="18"/>
              </w:rPr>
              <w:t>02h00min</w:t>
            </w:r>
          </w:p>
        </w:tc>
        <w:tc>
          <w:tcPr>
            <w:tcW w:w="880" w:type="dxa"/>
            <w:tcBorders>
              <w:top w:val="nil"/>
              <w:left w:val="nil"/>
              <w:bottom w:val="single" w:sz="4" w:space="0" w:color="auto"/>
              <w:right w:val="single" w:sz="4" w:space="0" w:color="auto"/>
            </w:tcBorders>
            <w:shd w:val="clear" w:color="auto" w:fill="auto"/>
            <w:noWrap/>
            <w:vAlign w:val="center"/>
            <w:hideMark/>
          </w:tcPr>
          <w:p w14:paraId="242A7958" w14:textId="77777777" w:rsidR="003E0135" w:rsidRPr="003E0135" w:rsidRDefault="003E0135" w:rsidP="00CE5CBE">
            <w:pPr>
              <w:rPr>
                <w:rFonts w:asciiTheme="minorHAnsi" w:hAnsiTheme="minorHAnsi" w:cstheme="minorHAnsi"/>
                <w:sz w:val="18"/>
                <w:szCs w:val="18"/>
              </w:rPr>
            </w:pPr>
            <w:r w:rsidRPr="003E0135">
              <w:rPr>
                <w:rFonts w:asciiTheme="minorHAnsi" w:hAnsiTheme="minorHAnsi" w:cstheme="minorHAnsi"/>
                <w:sz w:val="18"/>
                <w:szCs w:val="18"/>
              </w:rPr>
              <w:t xml:space="preserve">        20,00 </w:t>
            </w:r>
          </w:p>
        </w:tc>
        <w:tc>
          <w:tcPr>
            <w:tcW w:w="1420" w:type="dxa"/>
            <w:tcBorders>
              <w:top w:val="nil"/>
              <w:left w:val="nil"/>
              <w:bottom w:val="single" w:sz="4" w:space="0" w:color="auto"/>
              <w:right w:val="single" w:sz="4" w:space="0" w:color="auto"/>
            </w:tcBorders>
            <w:shd w:val="clear" w:color="auto" w:fill="auto"/>
            <w:noWrap/>
            <w:vAlign w:val="center"/>
            <w:hideMark/>
          </w:tcPr>
          <w:p w14:paraId="0C7DDE38" w14:textId="77777777" w:rsidR="003E0135" w:rsidRPr="003E0135" w:rsidRDefault="003E0135" w:rsidP="00CE5CBE">
            <w:pPr>
              <w:rPr>
                <w:rFonts w:asciiTheme="minorHAnsi" w:hAnsiTheme="minorHAnsi" w:cstheme="minorHAnsi"/>
                <w:sz w:val="18"/>
                <w:szCs w:val="18"/>
              </w:rPr>
            </w:pPr>
            <w:r w:rsidRPr="003E0135">
              <w:rPr>
                <w:rFonts w:asciiTheme="minorHAnsi" w:hAnsiTheme="minorHAnsi" w:cstheme="minorHAnsi"/>
                <w:sz w:val="18"/>
                <w:szCs w:val="18"/>
              </w:rPr>
              <w:t xml:space="preserve">          126.600,00 </w:t>
            </w:r>
          </w:p>
        </w:tc>
        <w:tc>
          <w:tcPr>
            <w:tcW w:w="37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3C2B520" w14:textId="77777777" w:rsidR="003E0135" w:rsidRPr="003E0135" w:rsidRDefault="003E0135" w:rsidP="00CE5CBE">
            <w:pPr>
              <w:jc w:val="right"/>
              <w:rPr>
                <w:rFonts w:asciiTheme="minorHAnsi" w:hAnsiTheme="minorHAnsi" w:cstheme="minorHAnsi"/>
                <w:b/>
                <w:bCs/>
                <w:color w:val="FF0000"/>
                <w:sz w:val="18"/>
                <w:szCs w:val="18"/>
              </w:rPr>
            </w:pPr>
            <w:r w:rsidRPr="003E0135">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FAB81F6" w14:textId="77777777" w:rsidR="003E0135" w:rsidRPr="003E0135" w:rsidRDefault="003E0135" w:rsidP="00CE5CBE">
            <w:pPr>
              <w:rPr>
                <w:rFonts w:asciiTheme="minorHAnsi" w:hAnsiTheme="minorHAnsi" w:cstheme="minorHAnsi"/>
                <w:sz w:val="18"/>
                <w:szCs w:val="18"/>
              </w:rPr>
            </w:pPr>
            <w:r w:rsidRPr="003E0135">
              <w:rPr>
                <w:rFonts w:asciiTheme="minorHAnsi" w:hAnsiTheme="minorHAnsi" w:cstheme="minorHAnsi"/>
                <w:sz w:val="18"/>
                <w:szCs w:val="18"/>
              </w:rPr>
              <w:t> </w:t>
            </w:r>
          </w:p>
        </w:tc>
      </w:tr>
      <w:tr w:rsidR="003E0135" w:rsidRPr="003E0135" w14:paraId="13B1278A" w14:textId="77777777" w:rsidTr="003E0135">
        <w:trPr>
          <w:trHeight w:val="225"/>
        </w:trPr>
        <w:tc>
          <w:tcPr>
            <w:tcW w:w="620" w:type="dxa"/>
            <w:tcBorders>
              <w:top w:val="nil"/>
              <w:left w:val="nil"/>
              <w:bottom w:val="nil"/>
              <w:right w:val="nil"/>
            </w:tcBorders>
            <w:shd w:val="clear" w:color="auto" w:fill="auto"/>
            <w:noWrap/>
            <w:vAlign w:val="center"/>
            <w:hideMark/>
          </w:tcPr>
          <w:p w14:paraId="6AC8A941" w14:textId="77777777" w:rsidR="003E0135" w:rsidRPr="003E0135" w:rsidRDefault="003E0135" w:rsidP="00CE5CBE">
            <w:pPr>
              <w:rPr>
                <w:rFonts w:asciiTheme="minorHAnsi" w:hAnsiTheme="minorHAnsi" w:cstheme="minorHAnsi"/>
                <w:sz w:val="18"/>
                <w:szCs w:val="18"/>
              </w:rPr>
            </w:pPr>
          </w:p>
        </w:tc>
        <w:tc>
          <w:tcPr>
            <w:tcW w:w="960" w:type="dxa"/>
            <w:tcBorders>
              <w:top w:val="nil"/>
              <w:left w:val="nil"/>
              <w:bottom w:val="nil"/>
              <w:right w:val="nil"/>
            </w:tcBorders>
            <w:shd w:val="clear" w:color="auto" w:fill="auto"/>
            <w:noWrap/>
            <w:vAlign w:val="center"/>
            <w:hideMark/>
          </w:tcPr>
          <w:p w14:paraId="2F120E36" w14:textId="77777777" w:rsidR="003E0135" w:rsidRPr="003E0135" w:rsidRDefault="003E0135" w:rsidP="00CE5CBE">
            <w:pPr>
              <w:rPr>
                <w:rFonts w:asciiTheme="minorHAnsi" w:hAnsiTheme="minorHAnsi" w:cstheme="minorHAnsi"/>
                <w:sz w:val="18"/>
                <w:szCs w:val="18"/>
              </w:rPr>
            </w:pPr>
          </w:p>
        </w:tc>
        <w:tc>
          <w:tcPr>
            <w:tcW w:w="1380" w:type="dxa"/>
            <w:tcBorders>
              <w:top w:val="nil"/>
              <w:left w:val="nil"/>
              <w:bottom w:val="nil"/>
              <w:right w:val="nil"/>
            </w:tcBorders>
            <w:shd w:val="clear" w:color="auto" w:fill="auto"/>
            <w:noWrap/>
            <w:vAlign w:val="center"/>
            <w:hideMark/>
          </w:tcPr>
          <w:p w14:paraId="62B80129" w14:textId="77777777" w:rsidR="003E0135" w:rsidRPr="003E0135" w:rsidRDefault="003E0135" w:rsidP="00CE5CBE">
            <w:pPr>
              <w:rPr>
                <w:rFonts w:asciiTheme="minorHAnsi" w:hAnsiTheme="minorHAnsi" w:cstheme="minorHAnsi"/>
                <w:sz w:val="18"/>
                <w:szCs w:val="18"/>
              </w:rPr>
            </w:pPr>
          </w:p>
        </w:tc>
        <w:tc>
          <w:tcPr>
            <w:tcW w:w="3460" w:type="dxa"/>
            <w:tcBorders>
              <w:top w:val="nil"/>
              <w:left w:val="nil"/>
              <w:bottom w:val="nil"/>
              <w:right w:val="nil"/>
            </w:tcBorders>
            <w:shd w:val="clear" w:color="auto" w:fill="auto"/>
            <w:vAlign w:val="center"/>
            <w:hideMark/>
          </w:tcPr>
          <w:p w14:paraId="4811700A" w14:textId="77777777" w:rsidR="003E0135" w:rsidRPr="003E0135" w:rsidRDefault="003E0135" w:rsidP="00CE5CBE">
            <w:pPr>
              <w:rPr>
                <w:rFonts w:asciiTheme="minorHAnsi" w:hAnsiTheme="minorHAnsi" w:cstheme="minorHAnsi"/>
                <w:sz w:val="18"/>
                <w:szCs w:val="18"/>
              </w:rPr>
            </w:pPr>
          </w:p>
        </w:tc>
        <w:tc>
          <w:tcPr>
            <w:tcW w:w="1200" w:type="dxa"/>
            <w:tcBorders>
              <w:top w:val="nil"/>
              <w:left w:val="nil"/>
              <w:bottom w:val="nil"/>
              <w:right w:val="nil"/>
            </w:tcBorders>
            <w:shd w:val="clear" w:color="auto" w:fill="auto"/>
            <w:noWrap/>
            <w:vAlign w:val="center"/>
            <w:hideMark/>
          </w:tcPr>
          <w:p w14:paraId="600409EB" w14:textId="77777777" w:rsidR="003E0135" w:rsidRPr="003E0135" w:rsidRDefault="003E0135" w:rsidP="00CE5CBE">
            <w:pPr>
              <w:rPr>
                <w:rFonts w:asciiTheme="minorHAnsi" w:hAnsiTheme="minorHAnsi" w:cstheme="minorHAnsi"/>
                <w:sz w:val="18"/>
                <w:szCs w:val="18"/>
              </w:rPr>
            </w:pPr>
          </w:p>
        </w:tc>
        <w:tc>
          <w:tcPr>
            <w:tcW w:w="880" w:type="dxa"/>
            <w:tcBorders>
              <w:top w:val="nil"/>
              <w:left w:val="single" w:sz="4" w:space="0" w:color="auto"/>
              <w:bottom w:val="nil"/>
              <w:right w:val="nil"/>
            </w:tcBorders>
            <w:shd w:val="clear" w:color="auto" w:fill="auto"/>
            <w:noWrap/>
            <w:vAlign w:val="center"/>
            <w:hideMark/>
          </w:tcPr>
          <w:p w14:paraId="15FD77DB" w14:textId="77777777" w:rsidR="003E0135" w:rsidRPr="003E0135" w:rsidRDefault="003E0135" w:rsidP="00CE5CBE">
            <w:pPr>
              <w:rPr>
                <w:rFonts w:asciiTheme="minorHAnsi" w:hAnsiTheme="minorHAnsi" w:cstheme="minorHAnsi"/>
                <w:b/>
                <w:bCs/>
                <w:color w:val="000000"/>
                <w:sz w:val="18"/>
                <w:szCs w:val="18"/>
              </w:rPr>
            </w:pPr>
            <w:r w:rsidRPr="003E0135">
              <w:rPr>
                <w:rFonts w:asciiTheme="minorHAnsi" w:hAnsiTheme="minorHAnsi" w:cstheme="minorHAnsi"/>
                <w:b/>
                <w:bCs/>
                <w:color w:val="000000"/>
                <w:sz w:val="18"/>
                <w:szCs w:val="18"/>
              </w:rPr>
              <w:t>TOTAL R$</w:t>
            </w:r>
          </w:p>
        </w:tc>
        <w:tc>
          <w:tcPr>
            <w:tcW w:w="1420" w:type="dxa"/>
            <w:tcBorders>
              <w:top w:val="nil"/>
              <w:left w:val="nil"/>
              <w:bottom w:val="nil"/>
              <w:right w:val="nil"/>
            </w:tcBorders>
            <w:shd w:val="clear" w:color="auto" w:fill="auto"/>
            <w:noWrap/>
            <w:vAlign w:val="center"/>
            <w:hideMark/>
          </w:tcPr>
          <w:p w14:paraId="37EBCD39" w14:textId="77777777" w:rsidR="003E0135" w:rsidRPr="003E0135" w:rsidRDefault="003E0135" w:rsidP="00CE5CBE">
            <w:pPr>
              <w:rPr>
                <w:rFonts w:asciiTheme="minorHAnsi" w:hAnsiTheme="minorHAnsi" w:cstheme="minorHAnsi"/>
                <w:b/>
                <w:bCs/>
                <w:sz w:val="18"/>
                <w:szCs w:val="18"/>
              </w:rPr>
            </w:pPr>
            <w:r w:rsidRPr="003E0135">
              <w:rPr>
                <w:rFonts w:asciiTheme="minorHAnsi" w:hAnsiTheme="minorHAnsi" w:cstheme="minorHAnsi"/>
                <w:b/>
                <w:bCs/>
                <w:sz w:val="18"/>
                <w:szCs w:val="18"/>
              </w:rPr>
              <w:t xml:space="preserve">          722.620,00 </w:t>
            </w:r>
          </w:p>
        </w:tc>
        <w:tc>
          <w:tcPr>
            <w:tcW w:w="372" w:type="dxa"/>
            <w:tcBorders>
              <w:top w:val="nil"/>
              <w:left w:val="nil"/>
              <w:bottom w:val="nil"/>
              <w:right w:val="nil"/>
            </w:tcBorders>
            <w:shd w:val="clear" w:color="auto" w:fill="auto"/>
            <w:noWrap/>
            <w:vAlign w:val="center"/>
            <w:hideMark/>
          </w:tcPr>
          <w:p w14:paraId="6C2CD42D" w14:textId="77777777" w:rsidR="003E0135" w:rsidRPr="003E0135" w:rsidRDefault="003E0135" w:rsidP="00CE5CBE">
            <w:pPr>
              <w:rPr>
                <w:rFonts w:asciiTheme="minorHAnsi" w:hAnsiTheme="minorHAnsi" w:cstheme="minorHAnsi"/>
                <w:color w:val="000000"/>
                <w:sz w:val="18"/>
                <w:szCs w:val="18"/>
              </w:rPr>
            </w:pPr>
            <w:r w:rsidRPr="003E0135">
              <w:rPr>
                <w:rFonts w:asciiTheme="minorHAnsi" w:hAnsiTheme="minorHAnsi" w:cstheme="minorHAnsi"/>
                <w:color w:val="000000"/>
                <w:sz w:val="18"/>
                <w:szCs w:val="18"/>
              </w:rPr>
              <w:t> </w:t>
            </w:r>
          </w:p>
        </w:tc>
        <w:tc>
          <w:tcPr>
            <w:tcW w:w="372" w:type="dxa"/>
            <w:tcBorders>
              <w:top w:val="nil"/>
              <w:left w:val="nil"/>
              <w:bottom w:val="nil"/>
              <w:right w:val="nil"/>
            </w:tcBorders>
            <w:shd w:val="clear" w:color="auto" w:fill="auto"/>
            <w:noWrap/>
            <w:vAlign w:val="center"/>
            <w:hideMark/>
          </w:tcPr>
          <w:p w14:paraId="0ED4C5B3" w14:textId="77777777" w:rsidR="003E0135" w:rsidRPr="003E0135" w:rsidRDefault="003E0135" w:rsidP="00CE5CBE">
            <w:pPr>
              <w:rPr>
                <w:rFonts w:asciiTheme="minorHAnsi" w:hAnsiTheme="minorHAnsi" w:cstheme="minorHAnsi"/>
                <w:color w:val="000000"/>
                <w:sz w:val="18"/>
                <w:szCs w:val="18"/>
              </w:rPr>
            </w:pPr>
            <w:r w:rsidRPr="003E0135">
              <w:rPr>
                <w:rFonts w:asciiTheme="minorHAnsi" w:hAnsiTheme="minorHAnsi" w:cstheme="minorHAnsi"/>
                <w:color w:val="000000"/>
                <w:sz w:val="18"/>
                <w:szCs w:val="18"/>
              </w:rPr>
              <w:t> </w:t>
            </w:r>
          </w:p>
        </w:tc>
      </w:tr>
    </w:tbl>
    <w:p w14:paraId="116583E0" w14:textId="77777777" w:rsidR="003E0135" w:rsidRDefault="003E0135" w:rsidP="00C50E39"/>
    <w:tbl>
      <w:tblPr>
        <w:tblW w:w="10664" w:type="dxa"/>
        <w:tblInd w:w="-519" w:type="dxa"/>
        <w:tblCellMar>
          <w:left w:w="70" w:type="dxa"/>
          <w:right w:w="70" w:type="dxa"/>
        </w:tblCellMar>
        <w:tblLook w:val="04A0" w:firstRow="1" w:lastRow="0" w:firstColumn="1" w:lastColumn="0" w:noHBand="0" w:noVBand="1"/>
      </w:tblPr>
      <w:tblGrid>
        <w:gridCol w:w="620"/>
        <w:gridCol w:w="960"/>
        <w:gridCol w:w="1380"/>
        <w:gridCol w:w="3460"/>
        <w:gridCol w:w="1200"/>
        <w:gridCol w:w="1116"/>
        <w:gridCol w:w="1184"/>
        <w:gridCol w:w="372"/>
        <w:gridCol w:w="372"/>
      </w:tblGrid>
      <w:tr w:rsidR="003E0135" w:rsidRPr="003E0135" w14:paraId="2885AA14" w14:textId="77777777" w:rsidTr="003E0135">
        <w:trPr>
          <w:trHeight w:val="300"/>
        </w:trPr>
        <w:tc>
          <w:tcPr>
            <w:tcW w:w="76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0C71E" w14:textId="77777777" w:rsidR="003E0135" w:rsidRPr="003E0135" w:rsidRDefault="003E0135" w:rsidP="00CE5CBE">
            <w:pPr>
              <w:jc w:val="center"/>
              <w:rPr>
                <w:rFonts w:asciiTheme="minorHAnsi" w:hAnsiTheme="minorHAnsi" w:cs="Arial"/>
                <w:b/>
                <w:bCs/>
                <w:color w:val="000000"/>
                <w:sz w:val="18"/>
                <w:szCs w:val="18"/>
              </w:rPr>
            </w:pPr>
            <w:r w:rsidRPr="003E0135">
              <w:rPr>
                <w:rFonts w:asciiTheme="minorHAnsi" w:hAnsiTheme="minorHAnsi" w:cs="Arial"/>
                <w:b/>
                <w:bCs/>
                <w:color w:val="000000"/>
                <w:sz w:val="18"/>
                <w:szCs w:val="18"/>
              </w:rPr>
              <w:t>LOTE 10</w:t>
            </w:r>
          </w:p>
        </w:tc>
        <w:tc>
          <w:tcPr>
            <w:tcW w:w="304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A39B33" w14:textId="77777777" w:rsidR="003E0135" w:rsidRPr="003E0135" w:rsidRDefault="003E0135" w:rsidP="00CE5CBE">
            <w:pPr>
              <w:jc w:val="center"/>
              <w:rPr>
                <w:rFonts w:asciiTheme="minorHAnsi" w:hAnsiTheme="minorHAnsi" w:cs="Arial"/>
                <w:b/>
                <w:bCs/>
                <w:color w:val="000000"/>
                <w:sz w:val="18"/>
                <w:szCs w:val="18"/>
              </w:rPr>
            </w:pPr>
            <w:r w:rsidRPr="003E0135">
              <w:rPr>
                <w:rFonts w:asciiTheme="minorHAnsi" w:hAnsiTheme="minorHAnsi" w:cs="Arial"/>
                <w:b/>
                <w:bCs/>
                <w:color w:val="000000"/>
                <w:sz w:val="18"/>
                <w:szCs w:val="18"/>
              </w:rPr>
              <w:t>ADILSON RUTZEN – ME CNPJ Sob n° 07.202.767/0001-42</w:t>
            </w:r>
          </w:p>
        </w:tc>
      </w:tr>
      <w:tr w:rsidR="003E0135" w:rsidRPr="003E0135" w14:paraId="444E1EEF" w14:textId="77777777" w:rsidTr="003E0135">
        <w:trPr>
          <w:trHeight w:val="375"/>
        </w:trPr>
        <w:tc>
          <w:tcPr>
            <w:tcW w:w="76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A7DBC" w14:textId="77777777" w:rsidR="003E0135" w:rsidRPr="003E0135" w:rsidRDefault="003E0135" w:rsidP="00CE5CBE">
            <w:pPr>
              <w:jc w:val="center"/>
              <w:rPr>
                <w:rFonts w:asciiTheme="minorHAnsi" w:hAnsiTheme="minorHAnsi" w:cs="Arial"/>
                <w:b/>
                <w:bCs/>
                <w:color w:val="000000"/>
                <w:sz w:val="18"/>
                <w:szCs w:val="18"/>
              </w:rPr>
            </w:pPr>
            <w:r w:rsidRPr="003E0135">
              <w:rPr>
                <w:rFonts w:asciiTheme="minorHAnsi" w:hAnsiTheme="minorHAnsi" w:cs="Arial"/>
                <w:b/>
                <w:bCs/>
                <w:color w:val="000000"/>
                <w:sz w:val="18"/>
                <w:szCs w:val="18"/>
              </w:rPr>
              <w:t>SERVIÇO DE SOLDA POR ELETRODO.</w:t>
            </w:r>
          </w:p>
        </w:tc>
        <w:tc>
          <w:tcPr>
            <w:tcW w:w="3044" w:type="dxa"/>
            <w:gridSpan w:val="4"/>
            <w:vMerge/>
            <w:tcBorders>
              <w:top w:val="single" w:sz="4" w:space="0" w:color="auto"/>
              <w:left w:val="single" w:sz="4" w:space="0" w:color="auto"/>
              <w:bottom w:val="single" w:sz="4" w:space="0" w:color="auto"/>
              <w:right w:val="single" w:sz="4" w:space="0" w:color="auto"/>
            </w:tcBorders>
            <w:vAlign w:val="center"/>
            <w:hideMark/>
          </w:tcPr>
          <w:p w14:paraId="1B165F2E" w14:textId="77777777" w:rsidR="003E0135" w:rsidRPr="003E0135" w:rsidRDefault="003E0135" w:rsidP="00CE5CBE">
            <w:pPr>
              <w:rPr>
                <w:rFonts w:asciiTheme="minorHAnsi" w:hAnsiTheme="minorHAnsi" w:cs="Arial"/>
                <w:b/>
                <w:bCs/>
                <w:color w:val="000000"/>
                <w:sz w:val="18"/>
                <w:szCs w:val="18"/>
              </w:rPr>
            </w:pPr>
          </w:p>
        </w:tc>
      </w:tr>
      <w:tr w:rsidR="003E0135" w:rsidRPr="003E0135" w14:paraId="696E667A" w14:textId="77777777" w:rsidTr="003E0135">
        <w:trPr>
          <w:trHeight w:val="73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4058BA6" w14:textId="77777777" w:rsidR="003E0135" w:rsidRPr="003E0135" w:rsidRDefault="003E0135" w:rsidP="00CE5CBE">
            <w:pPr>
              <w:jc w:val="center"/>
              <w:rPr>
                <w:rFonts w:asciiTheme="minorHAnsi" w:hAnsiTheme="minorHAnsi" w:cs="Arial"/>
                <w:b/>
                <w:bCs/>
                <w:color w:val="000000"/>
                <w:sz w:val="18"/>
                <w:szCs w:val="18"/>
              </w:rPr>
            </w:pPr>
            <w:r w:rsidRPr="003E0135">
              <w:rPr>
                <w:rFonts w:asciiTheme="minorHAnsi" w:hAnsiTheme="minorHAnsi" w:cs="Arial"/>
                <w:b/>
                <w:bCs/>
                <w:color w:val="000000"/>
                <w:sz w:val="18"/>
                <w:szCs w:val="18"/>
              </w:rPr>
              <w:t>Item</w:t>
            </w:r>
          </w:p>
        </w:tc>
        <w:tc>
          <w:tcPr>
            <w:tcW w:w="960" w:type="dxa"/>
            <w:tcBorders>
              <w:top w:val="nil"/>
              <w:left w:val="nil"/>
              <w:bottom w:val="single" w:sz="4" w:space="0" w:color="auto"/>
              <w:right w:val="single" w:sz="4" w:space="0" w:color="auto"/>
            </w:tcBorders>
            <w:shd w:val="clear" w:color="auto" w:fill="auto"/>
            <w:vAlign w:val="center"/>
            <w:hideMark/>
          </w:tcPr>
          <w:p w14:paraId="63CB0418" w14:textId="77777777" w:rsidR="003E0135" w:rsidRPr="003E0135" w:rsidRDefault="003E0135" w:rsidP="00CE5CBE">
            <w:pPr>
              <w:jc w:val="center"/>
              <w:rPr>
                <w:rFonts w:asciiTheme="minorHAnsi" w:hAnsiTheme="minorHAnsi" w:cs="Arial"/>
                <w:b/>
                <w:bCs/>
                <w:color w:val="000000"/>
                <w:sz w:val="18"/>
                <w:szCs w:val="18"/>
              </w:rPr>
            </w:pPr>
            <w:r w:rsidRPr="003E0135">
              <w:rPr>
                <w:rFonts w:asciiTheme="minorHAnsi" w:hAnsiTheme="minorHAnsi" w:cs="Arial"/>
                <w:b/>
                <w:bCs/>
                <w:color w:val="000000"/>
                <w:sz w:val="18"/>
                <w:szCs w:val="18"/>
              </w:rPr>
              <w:t>Qtde.</w:t>
            </w:r>
          </w:p>
        </w:tc>
        <w:tc>
          <w:tcPr>
            <w:tcW w:w="1380" w:type="dxa"/>
            <w:tcBorders>
              <w:top w:val="nil"/>
              <w:left w:val="nil"/>
              <w:bottom w:val="single" w:sz="4" w:space="0" w:color="auto"/>
              <w:right w:val="single" w:sz="4" w:space="0" w:color="auto"/>
            </w:tcBorders>
            <w:shd w:val="clear" w:color="auto" w:fill="auto"/>
            <w:vAlign w:val="center"/>
            <w:hideMark/>
          </w:tcPr>
          <w:p w14:paraId="7E68EDAC" w14:textId="77777777" w:rsidR="003E0135" w:rsidRPr="003E0135" w:rsidRDefault="003E0135" w:rsidP="00CE5CBE">
            <w:pPr>
              <w:jc w:val="center"/>
              <w:rPr>
                <w:rFonts w:asciiTheme="minorHAnsi" w:hAnsiTheme="minorHAnsi" w:cs="Arial"/>
                <w:b/>
                <w:bCs/>
                <w:color w:val="000000"/>
                <w:sz w:val="18"/>
                <w:szCs w:val="18"/>
              </w:rPr>
            </w:pPr>
            <w:r w:rsidRPr="003E0135">
              <w:rPr>
                <w:rFonts w:asciiTheme="minorHAnsi" w:hAnsiTheme="minorHAnsi" w:cs="Arial"/>
                <w:b/>
                <w:bCs/>
                <w:color w:val="000000"/>
                <w:sz w:val="18"/>
                <w:szCs w:val="18"/>
              </w:rPr>
              <w:t>Un.</w:t>
            </w:r>
          </w:p>
        </w:tc>
        <w:tc>
          <w:tcPr>
            <w:tcW w:w="3460" w:type="dxa"/>
            <w:tcBorders>
              <w:top w:val="nil"/>
              <w:left w:val="nil"/>
              <w:bottom w:val="single" w:sz="4" w:space="0" w:color="auto"/>
              <w:right w:val="single" w:sz="4" w:space="0" w:color="auto"/>
            </w:tcBorders>
            <w:shd w:val="clear" w:color="auto" w:fill="auto"/>
            <w:vAlign w:val="center"/>
            <w:hideMark/>
          </w:tcPr>
          <w:p w14:paraId="1A72E156" w14:textId="77777777" w:rsidR="003E0135" w:rsidRPr="003E0135" w:rsidRDefault="003E0135" w:rsidP="00CE5CBE">
            <w:pPr>
              <w:jc w:val="center"/>
              <w:rPr>
                <w:rFonts w:asciiTheme="minorHAnsi" w:hAnsiTheme="minorHAnsi" w:cs="Arial"/>
                <w:b/>
                <w:bCs/>
                <w:color w:val="000000"/>
                <w:sz w:val="18"/>
                <w:szCs w:val="18"/>
              </w:rPr>
            </w:pPr>
            <w:r w:rsidRPr="003E0135">
              <w:rPr>
                <w:rFonts w:asciiTheme="minorHAnsi" w:hAnsiTheme="minorHAnsi" w:cs="Arial"/>
                <w:b/>
                <w:bCs/>
                <w:color w:val="000000"/>
                <w:sz w:val="18"/>
                <w:szCs w:val="18"/>
              </w:rPr>
              <w:t>Descrição</w:t>
            </w:r>
          </w:p>
        </w:tc>
        <w:tc>
          <w:tcPr>
            <w:tcW w:w="1200" w:type="dxa"/>
            <w:tcBorders>
              <w:top w:val="nil"/>
              <w:left w:val="nil"/>
              <w:bottom w:val="single" w:sz="4" w:space="0" w:color="auto"/>
              <w:right w:val="single" w:sz="4" w:space="0" w:color="auto"/>
            </w:tcBorders>
            <w:shd w:val="clear" w:color="auto" w:fill="auto"/>
            <w:vAlign w:val="center"/>
            <w:hideMark/>
          </w:tcPr>
          <w:p w14:paraId="443B71D7" w14:textId="77777777" w:rsidR="003E0135" w:rsidRPr="003E0135" w:rsidRDefault="003E0135" w:rsidP="00CE5CBE">
            <w:pPr>
              <w:rPr>
                <w:rFonts w:asciiTheme="minorHAnsi" w:hAnsiTheme="minorHAnsi" w:cs="Arial"/>
                <w:b/>
                <w:bCs/>
                <w:sz w:val="18"/>
                <w:szCs w:val="18"/>
              </w:rPr>
            </w:pPr>
            <w:r w:rsidRPr="003E0135">
              <w:rPr>
                <w:rFonts w:asciiTheme="minorHAnsi" w:hAnsiTheme="minorHAnsi" w:cs="Arial"/>
                <w:b/>
                <w:bCs/>
                <w:sz w:val="18"/>
                <w:szCs w:val="18"/>
              </w:rPr>
              <w:t>Qtd Máx de Hora por Serviço</w:t>
            </w:r>
          </w:p>
        </w:tc>
        <w:tc>
          <w:tcPr>
            <w:tcW w:w="1116" w:type="dxa"/>
            <w:tcBorders>
              <w:top w:val="nil"/>
              <w:left w:val="nil"/>
              <w:bottom w:val="single" w:sz="4" w:space="0" w:color="auto"/>
              <w:right w:val="single" w:sz="4" w:space="0" w:color="auto"/>
            </w:tcBorders>
            <w:shd w:val="clear" w:color="auto" w:fill="auto"/>
            <w:vAlign w:val="center"/>
            <w:hideMark/>
          </w:tcPr>
          <w:p w14:paraId="378B1787" w14:textId="77777777" w:rsidR="003E0135" w:rsidRPr="003E0135" w:rsidRDefault="003E0135" w:rsidP="00CE5CBE">
            <w:pPr>
              <w:rPr>
                <w:rFonts w:asciiTheme="minorHAnsi" w:hAnsiTheme="minorHAnsi" w:cs="Arial"/>
                <w:b/>
                <w:bCs/>
                <w:sz w:val="18"/>
                <w:szCs w:val="18"/>
              </w:rPr>
            </w:pPr>
            <w:r w:rsidRPr="003E0135">
              <w:rPr>
                <w:rFonts w:asciiTheme="minorHAnsi" w:hAnsiTheme="minorHAnsi" w:cs="Arial"/>
                <w:b/>
                <w:bCs/>
                <w:sz w:val="18"/>
                <w:szCs w:val="18"/>
              </w:rPr>
              <w:t xml:space="preserve"> R$ Unit. </w:t>
            </w:r>
          </w:p>
        </w:tc>
        <w:tc>
          <w:tcPr>
            <w:tcW w:w="1184" w:type="dxa"/>
            <w:tcBorders>
              <w:top w:val="nil"/>
              <w:left w:val="nil"/>
              <w:bottom w:val="single" w:sz="4" w:space="0" w:color="auto"/>
              <w:right w:val="single" w:sz="4" w:space="0" w:color="auto"/>
            </w:tcBorders>
            <w:shd w:val="clear" w:color="auto" w:fill="auto"/>
            <w:vAlign w:val="center"/>
            <w:hideMark/>
          </w:tcPr>
          <w:p w14:paraId="6E126863" w14:textId="77777777" w:rsidR="003E0135" w:rsidRPr="003E0135" w:rsidRDefault="003E0135" w:rsidP="00CE5CBE">
            <w:pPr>
              <w:rPr>
                <w:rFonts w:asciiTheme="minorHAnsi" w:hAnsiTheme="minorHAnsi" w:cs="Arial"/>
                <w:b/>
                <w:bCs/>
                <w:sz w:val="18"/>
                <w:szCs w:val="18"/>
              </w:rPr>
            </w:pPr>
            <w:r w:rsidRPr="003E0135">
              <w:rPr>
                <w:rFonts w:asciiTheme="minorHAnsi" w:hAnsiTheme="minorHAnsi" w:cs="Arial"/>
                <w:b/>
                <w:bCs/>
                <w:sz w:val="18"/>
                <w:szCs w:val="18"/>
              </w:rPr>
              <w:t xml:space="preserve"> R$ Total </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533B8FB5" w14:textId="77777777" w:rsidR="003E0135" w:rsidRPr="003E0135" w:rsidRDefault="003E0135" w:rsidP="00CE5CBE">
            <w:pPr>
              <w:jc w:val="right"/>
              <w:rPr>
                <w:rFonts w:asciiTheme="minorHAnsi" w:hAnsiTheme="minorHAnsi" w:cs="Arial"/>
                <w:b/>
                <w:bCs/>
                <w:sz w:val="18"/>
                <w:szCs w:val="18"/>
              </w:rPr>
            </w:pPr>
            <w:r w:rsidRPr="003E0135">
              <w:rPr>
                <w:rFonts w:asciiTheme="minorHAnsi" w:hAnsiTheme="minorHAnsi" w:cs="Arial"/>
                <w:b/>
                <w:bCs/>
                <w:sz w:val="18"/>
                <w:szCs w:val="18"/>
              </w:rPr>
              <w:t>Classif.</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2F04E267" w14:textId="77777777" w:rsidR="003E0135" w:rsidRPr="003E0135" w:rsidRDefault="003E0135" w:rsidP="00CE5CBE">
            <w:pPr>
              <w:jc w:val="right"/>
              <w:rPr>
                <w:rFonts w:asciiTheme="minorHAnsi" w:hAnsiTheme="minorHAnsi" w:cs="Arial"/>
                <w:b/>
                <w:bCs/>
                <w:sz w:val="18"/>
                <w:szCs w:val="18"/>
              </w:rPr>
            </w:pPr>
            <w:r w:rsidRPr="003E0135">
              <w:rPr>
                <w:rFonts w:asciiTheme="minorHAnsi" w:hAnsiTheme="minorHAnsi" w:cs="Arial"/>
                <w:b/>
                <w:bCs/>
                <w:sz w:val="18"/>
                <w:szCs w:val="18"/>
              </w:rPr>
              <w:t>Empate</w:t>
            </w:r>
          </w:p>
        </w:tc>
      </w:tr>
      <w:tr w:rsidR="003E0135" w:rsidRPr="003E0135" w14:paraId="0FDAC329" w14:textId="77777777" w:rsidTr="003E0135">
        <w:trPr>
          <w:trHeight w:val="47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B5E4716" w14:textId="77777777" w:rsidR="003E0135" w:rsidRPr="003E0135" w:rsidRDefault="003E0135" w:rsidP="00CE5CBE">
            <w:pPr>
              <w:jc w:val="center"/>
              <w:rPr>
                <w:rFonts w:asciiTheme="minorHAnsi" w:hAnsiTheme="minorHAnsi" w:cs="Arial"/>
                <w:color w:val="000000"/>
                <w:sz w:val="18"/>
                <w:szCs w:val="18"/>
              </w:rPr>
            </w:pPr>
            <w:r w:rsidRPr="003E0135">
              <w:rPr>
                <w:rFonts w:asciiTheme="minorHAnsi" w:hAnsiTheme="minorHAnsi" w:cs="Arial"/>
                <w:color w:val="000000"/>
                <w:sz w:val="18"/>
                <w:szCs w:val="18"/>
              </w:rPr>
              <w:t>60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AD9FEFD" w14:textId="77777777" w:rsidR="003E0135" w:rsidRPr="003E0135" w:rsidRDefault="003E0135" w:rsidP="00CE5CBE">
            <w:pPr>
              <w:jc w:val="right"/>
              <w:rPr>
                <w:rFonts w:asciiTheme="minorHAnsi" w:hAnsiTheme="minorHAnsi" w:cs="Calibri"/>
                <w:color w:val="000000"/>
                <w:sz w:val="18"/>
                <w:szCs w:val="18"/>
              </w:rPr>
            </w:pPr>
            <w:r w:rsidRPr="003E0135">
              <w:rPr>
                <w:rFonts w:asciiTheme="minorHAnsi" w:hAnsiTheme="minorHAnsi" w:cs="Calibri"/>
                <w:color w:val="000000"/>
                <w:sz w:val="18"/>
                <w:szCs w:val="18"/>
              </w:rPr>
              <w:t>2.605</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1818349C" w14:textId="77777777" w:rsidR="003E0135" w:rsidRPr="003E0135" w:rsidRDefault="003E0135" w:rsidP="00CE5CBE">
            <w:pPr>
              <w:jc w:val="center"/>
              <w:rPr>
                <w:rFonts w:asciiTheme="minorHAnsi" w:hAnsiTheme="minorHAnsi" w:cs="Calibri"/>
                <w:color w:val="000000"/>
                <w:sz w:val="18"/>
                <w:szCs w:val="18"/>
              </w:rPr>
            </w:pPr>
            <w:r w:rsidRPr="003E0135">
              <w:rPr>
                <w:rFonts w:asciiTheme="minorHAnsi" w:hAnsiTheme="minorHAnsi" w:cs="Calibri"/>
                <w:color w:val="000000"/>
                <w:sz w:val="18"/>
                <w:szCs w:val="18"/>
              </w:rPr>
              <w:t>Hora Trabalhada</w:t>
            </w:r>
          </w:p>
        </w:tc>
        <w:tc>
          <w:tcPr>
            <w:tcW w:w="3460" w:type="dxa"/>
            <w:tcBorders>
              <w:top w:val="single" w:sz="8" w:space="0" w:color="auto"/>
              <w:left w:val="nil"/>
              <w:bottom w:val="single" w:sz="8" w:space="0" w:color="auto"/>
              <w:right w:val="single" w:sz="8" w:space="0" w:color="auto"/>
            </w:tcBorders>
            <w:shd w:val="clear" w:color="auto" w:fill="auto"/>
            <w:vAlign w:val="center"/>
            <w:hideMark/>
          </w:tcPr>
          <w:p w14:paraId="73A71285" w14:textId="77777777" w:rsidR="003E0135" w:rsidRPr="003E0135" w:rsidRDefault="003E0135" w:rsidP="00CE5CBE">
            <w:pPr>
              <w:rPr>
                <w:rFonts w:asciiTheme="minorHAnsi" w:hAnsiTheme="minorHAnsi" w:cs="Calibri"/>
                <w:color w:val="000000"/>
                <w:sz w:val="18"/>
                <w:szCs w:val="18"/>
              </w:rPr>
            </w:pPr>
            <w:r w:rsidRPr="003E0135">
              <w:rPr>
                <w:rFonts w:asciiTheme="minorHAnsi" w:hAnsiTheme="minorHAnsi" w:cs="Calibri"/>
                <w:color w:val="000000"/>
                <w:sz w:val="18"/>
                <w:szCs w:val="18"/>
              </w:rPr>
              <w:t>Eletrodo 6013x2,5</w:t>
            </w:r>
          </w:p>
        </w:tc>
        <w:tc>
          <w:tcPr>
            <w:tcW w:w="1200" w:type="dxa"/>
            <w:tcBorders>
              <w:top w:val="nil"/>
              <w:left w:val="nil"/>
              <w:bottom w:val="single" w:sz="4" w:space="0" w:color="auto"/>
              <w:right w:val="single" w:sz="4" w:space="0" w:color="auto"/>
            </w:tcBorders>
            <w:shd w:val="clear" w:color="auto" w:fill="auto"/>
            <w:vAlign w:val="center"/>
            <w:hideMark/>
          </w:tcPr>
          <w:p w14:paraId="6B7E6DF4"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6C4D0A5F"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xml:space="preserve">          5,00 </w:t>
            </w:r>
          </w:p>
        </w:tc>
        <w:tc>
          <w:tcPr>
            <w:tcW w:w="1184" w:type="dxa"/>
            <w:tcBorders>
              <w:top w:val="nil"/>
              <w:left w:val="nil"/>
              <w:bottom w:val="single" w:sz="4" w:space="0" w:color="auto"/>
              <w:right w:val="single" w:sz="4" w:space="0" w:color="auto"/>
            </w:tcBorders>
            <w:shd w:val="clear" w:color="auto" w:fill="auto"/>
            <w:noWrap/>
            <w:vAlign w:val="center"/>
            <w:hideMark/>
          </w:tcPr>
          <w:p w14:paraId="6293CB88"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xml:space="preserve">            13.025,00 </w:t>
            </w:r>
          </w:p>
        </w:tc>
        <w:tc>
          <w:tcPr>
            <w:tcW w:w="37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AF40555" w14:textId="77777777" w:rsidR="003E0135" w:rsidRPr="003E0135" w:rsidRDefault="003E0135" w:rsidP="00CE5CBE">
            <w:pPr>
              <w:jc w:val="right"/>
              <w:rPr>
                <w:rFonts w:asciiTheme="minorHAnsi" w:hAnsiTheme="minorHAnsi" w:cs="Arial"/>
                <w:b/>
                <w:bCs/>
                <w:color w:val="FF0000"/>
                <w:sz w:val="18"/>
                <w:szCs w:val="18"/>
              </w:rPr>
            </w:pPr>
            <w:r w:rsidRPr="003E0135">
              <w:rPr>
                <w:rFonts w:asciiTheme="minorHAnsi" w:hAnsiTheme="minorHAnsi" w:cs="Arial"/>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E7D816B"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w:t>
            </w:r>
          </w:p>
        </w:tc>
      </w:tr>
      <w:tr w:rsidR="003E0135" w:rsidRPr="003E0135" w14:paraId="7A9FACC4" w14:textId="77777777" w:rsidTr="003E0135">
        <w:trPr>
          <w:trHeight w:val="557"/>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67DB4D7" w14:textId="77777777" w:rsidR="003E0135" w:rsidRPr="003E0135" w:rsidRDefault="003E0135" w:rsidP="00CE5CBE">
            <w:pPr>
              <w:jc w:val="center"/>
              <w:rPr>
                <w:rFonts w:asciiTheme="minorHAnsi" w:hAnsiTheme="minorHAnsi" w:cs="Arial"/>
                <w:color w:val="000000"/>
                <w:sz w:val="18"/>
                <w:szCs w:val="18"/>
              </w:rPr>
            </w:pPr>
            <w:r w:rsidRPr="003E0135">
              <w:rPr>
                <w:rFonts w:asciiTheme="minorHAnsi" w:hAnsiTheme="minorHAnsi" w:cs="Arial"/>
                <w:color w:val="000000"/>
                <w:sz w:val="18"/>
                <w:szCs w:val="18"/>
              </w:rPr>
              <w:t>61</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F8F77BE" w14:textId="77777777" w:rsidR="003E0135" w:rsidRPr="003E0135" w:rsidRDefault="003E0135" w:rsidP="00CE5CBE">
            <w:pPr>
              <w:jc w:val="right"/>
              <w:rPr>
                <w:rFonts w:asciiTheme="minorHAnsi" w:hAnsiTheme="minorHAnsi" w:cs="Calibri"/>
                <w:color w:val="000000"/>
                <w:sz w:val="18"/>
                <w:szCs w:val="18"/>
              </w:rPr>
            </w:pPr>
            <w:r w:rsidRPr="003E0135">
              <w:rPr>
                <w:rFonts w:asciiTheme="minorHAnsi" w:hAnsiTheme="minorHAnsi" w:cs="Calibri"/>
                <w:color w:val="000000"/>
                <w:sz w:val="18"/>
                <w:szCs w:val="18"/>
              </w:rPr>
              <w:t>505</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2DF1937C" w14:textId="77777777" w:rsidR="003E0135" w:rsidRPr="003E0135" w:rsidRDefault="003E0135" w:rsidP="00CE5CBE">
            <w:pPr>
              <w:jc w:val="center"/>
              <w:rPr>
                <w:rFonts w:asciiTheme="minorHAnsi" w:hAnsiTheme="minorHAnsi" w:cs="Calibri"/>
                <w:color w:val="000000"/>
                <w:sz w:val="18"/>
                <w:szCs w:val="18"/>
              </w:rPr>
            </w:pPr>
            <w:r w:rsidRPr="003E0135">
              <w:rPr>
                <w:rFonts w:asciiTheme="minorHAnsi" w:hAnsiTheme="minorHAnsi" w:cs="Calibr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27B3BF42" w14:textId="77777777" w:rsidR="003E0135" w:rsidRPr="003E0135" w:rsidRDefault="003E0135" w:rsidP="00CE5CBE">
            <w:pPr>
              <w:rPr>
                <w:rFonts w:asciiTheme="minorHAnsi" w:hAnsiTheme="minorHAnsi" w:cs="Calibri"/>
                <w:color w:val="000000"/>
                <w:sz w:val="18"/>
                <w:szCs w:val="18"/>
              </w:rPr>
            </w:pPr>
            <w:r w:rsidRPr="003E0135">
              <w:rPr>
                <w:rFonts w:asciiTheme="minorHAnsi" w:hAnsiTheme="minorHAnsi" w:cs="Calibri"/>
                <w:color w:val="000000"/>
                <w:sz w:val="18"/>
                <w:szCs w:val="18"/>
              </w:rPr>
              <w:t>Eletrodo 6013x3,25</w:t>
            </w:r>
          </w:p>
        </w:tc>
        <w:tc>
          <w:tcPr>
            <w:tcW w:w="1200" w:type="dxa"/>
            <w:tcBorders>
              <w:top w:val="nil"/>
              <w:left w:val="nil"/>
              <w:bottom w:val="single" w:sz="4" w:space="0" w:color="auto"/>
              <w:right w:val="single" w:sz="4" w:space="0" w:color="auto"/>
            </w:tcBorders>
            <w:shd w:val="clear" w:color="auto" w:fill="auto"/>
            <w:vAlign w:val="center"/>
            <w:hideMark/>
          </w:tcPr>
          <w:p w14:paraId="35BD1E32"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333C2820"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xml:space="preserve">          8,00 </w:t>
            </w:r>
          </w:p>
        </w:tc>
        <w:tc>
          <w:tcPr>
            <w:tcW w:w="1184" w:type="dxa"/>
            <w:tcBorders>
              <w:top w:val="nil"/>
              <w:left w:val="nil"/>
              <w:bottom w:val="single" w:sz="4" w:space="0" w:color="auto"/>
              <w:right w:val="single" w:sz="4" w:space="0" w:color="auto"/>
            </w:tcBorders>
            <w:shd w:val="clear" w:color="auto" w:fill="auto"/>
            <w:noWrap/>
            <w:vAlign w:val="center"/>
            <w:hideMark/>
          </w:tcPr>
          <w:p w14:paraId="25DC23CD"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xml:space="preserve">              4.040,00 </w:t>
            </w:r>
          </w:p>
        </w:tc>
        <w:tc>
          <w:tcPr>
            <w:tcW w:w="37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9563097" w14:textId="77777777" w:rsidR="003E0135" w:rsidRPr="003E0135" w:rsidRDefault="003E0135" w:rsidP="00CE5CBE">
            <w:pPr>
              <w:jc w:val="right"/>
              <w:rPr>
                <w:rFonts w:asciiTheme="minorHAnsi" w:hAnsiTheme="minorHAnsi" w:cs="Arial"/>
                <w:b/>
                <w:bCs/>
                <w:color w:val="FF0000"/>
                <w:sz w:val="18"/>
                <w:szCs w:val="18"/>
              </w:rPr>
            </w:pPr>
            <w:r w:rsidRPr="003E0135">
              <w:rPr>
                <w:rFonts w:asciiTheme="minorHAnsi" w:hAnsiTheme="minorHAnsi" w:cs="Arial"/>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A92BE69"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w:t>
            </w:r>
          </w:p>
        </w:tc>
      </w:tr>
      <w:tr w:rsidR="003E0135" w:rsidRPr="003E0135" w14:paraId="5A04E042" w14:textId="77777777" w:rsidTr="003E0135">
        <w:trPr>
          <w:trHeight w:val="537"/>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AB3C740" w14:textId="77777777" w:rsidR="003E0135" w:rsidRPr="003E0135" w:rsidRDefault="003E0135" w:rsidP="00CE5CBE">
            <w:pPr>
              <w:jc w:val="center"/>
              <w:rPr>
                <w:rFonts w:asciiTheme="minorHAnsi" w:hAnsiTheme="minorHAnsi" w:cs="Arial"/>
                <w:color w:val="000000"/>
                <w:sz w:val="18"/>
                <w:szCs w:val="18"/>
              </w:rPr>
            </w:pPr>
            <w:r w:rsidRPr="003E0135">
              <w:rPr>
                <w:rFonts w:asciiTheme="minorHAnsi" w:hAnsiTheme="minorHAnsi" w:cs="Arial"/>
                <w:color w:val="000000"/>
                <w:sz w:val="18"/>
                <w:szCs w:val="18"/>
              </w:rPr>
              <w:t>63</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DEFB964" w14:textId="77777777" w:rsidR="003E0135" w:rsidRPr="003E0135" w:rsidRDefault="003E0135" w:rsidP="00CE5CBE">
            <w:pPr>
              <w:jc w:val="right"/>
              <w:rPr>
                <w:rFonts w:asciiTheme="minorHAnsi" w:hAnsiTheme="minorHAnsi" w:cs="Calibri"/>
                <w:color w:val="000000"/>
                <w:sz w:val="18"/>
                <w:szCs w:val="18"/>
              </w:rPr>
            </w:pPr>
            <w:r w:rsidRPr="003E0135">
              <w:rPr>
                <w:rFonts w:asciiTheme="minorHAnsi" w:hAnsiTheme="minorHAnsi" w:cs="Calibri"/>
                <w:color w:val="000000"/>
                <w:sz w:val="18"/>
                <w:szCs w:val="18"/>
              </w:rPr>
              <w:t>2.755</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30A814AF" w14:textId="77777777" w:rsidR="003E0135" w:rsidRPr="003E0135" w:rsidRDefault="003E0135" w:rsidP="00CE5CBE">
            <w:pPr>
              <w:jc w:val="center"/>
              <w:rPr>
                <w:rFonts w:asciiTheme="minorHAnsi" w:hAnsiTheme="minorHAnsi" w:cs="Calibri"/>
                <w:color w:val="000000"/>
                <w:sz w:val="18"/>
                <w:szCs w:val="18"/>
              </w:rPr>
            </w:pPr>
            <w:r w:rsidRPr="003E0135">
              <w:rPr>
                <w:rFonts w:asciiTheme="minorHAnsi" w:hAnsiTheme="minorHAnsi" w:cs="Calibr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3B2E51DF" w14:textId="77777777" w:rsidR="003E0135" w:rsidRPr="003E0135" w:rsidRDefault="003E0135" w:rsidP="00CE5CBE">
            <w:pPr>
              <w:rPr>
                <w:rFonts w:asciiTheme="minorHAnsi" w:hAnsiTheme="minorHAnsi" w:cs="Calibri"/>
                <w:color w:val="000000"/>
                <w:sz w:val="18"/>
                <w:szCs w:val="18"/>
              </w:rPr>
            </w:pPr>
            <w:r w:rsidRPr="003E0135">
              <w:rPr>
                <w:rFonts w:asciiTheme="minorHAnsi" w:hAnsiTheme="minorHAnsi" w:cs="Calibri"/>
                <w:color w:val="000000"/>
                <w:sz w:val="18"/>
                <w:szCs w:val="18"/>
              </w:rPr>
              <w:t>Eletrodo 18x4,00</w:t>
            </w:r>
          </w:p>
        </w:tc>
        <w:tc>
          <w:tcPr>
            <w:tcW w:w="1200" w:type="dxa"/>
            <w:tcBorders>
              <w:top w:val="nil"/>
              <w:left w:val="nil"/>
              <w:bottom w:val="single" w:sz="4" w:space="0" w:color="auto"/>
              <w:right w:val="single" w:sz="4" w:space="0" w:color="auto"/>
            </w:tcBorders>
            <w:shd w:val="clear" w:color="auto" w:fill="auto"/>
            <w:vAlign w:val="center"/>
            <w:hideMark/>
          </w:tcPr>
          <w:p w14:paraId="7B0798BF"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6D7BD530"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xml:space="preserve">        12,00 </w:t>
            </w:r>
          </w:p>
        </w:tc>
        <w:tc>
          <w:tcPr>
            <w:tcW w:w="1184" w:type="dxa"/>
            <w:tcBorders>
              <w:top w:val="nil"/>
              <w:left w:val="nil"/>
              <w:bottom w:val="single" w:sz="4" w:space="0" w:color="auto"/>
              <w:right w:val="single" w:sz="4" w:space="0" w:color="auto"/>
            </w:tcBorders>
            <w:shd w:val="clear" w:color="auto" w:fill="auto"/>
            <w:noWrap/>
            <w:vAlign w:val="center"/>
            <w:hideMark/>
          </w:tcPr>
          <w:p w14:paraId="42AE91BE"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xml:space="preserve">            33.060,00 </w:t>
            </w:r>
          </w:p>
        </w:tc>
        <w:tc>
          <w:tcPr>
            <w:tcW w:w="37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E19F0E1" w14:textId="77777777" w:rsidR="003E0135" w:rsidRPr="003E0135" w:rsidRDefault="003E0135" w:rsidP="00CE5CBE">
            <w:pPr>
              <w:jc w:val="right"/>
              <w:rPr>
                <w:rFonts w:asciiTheme="minorHAnsi" w:hAnsiTheme="minorHAnsi" w:cs="Arial"/>
                <w:b/>
                <w:bCs/>
                <w:color w:val="FF0000"/>
                <w:sz w:val="18"/>
                <w:szCs w:val="18"/>
              </w:rPr>
            </w:pPr>
            <w:r w:rsidRPr="003E0135">
              <w:rPr>
                <w:rFonts w:asciiTheme="minorHAnsi" w:hAnsiTheme="minorHAnsi" w:cs="Arial"/>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43AACD3"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w:t>
            </w:r>
          </w:p>
        </w:tc>
      </w:tr>
      <w:tr w:rsidR="003E0135" w:rsidRPr="003E0135" w14:paraId="61674CDB" w14:textId="77777777" w:rsidTr="003E0135">
        <w:trPr>
          <w:trHeight w:val="5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81C3A5E" w14:textId="77777777" w:rsidR="003E0135" w:rsidRPr="003E0135" w:rsidRDefault="003E0135" w:rsidP="00CE5CBE">
            <w:pPr>
              <w:jc w:val="center"/>
              <w:rPr>
                <w:rFonts w:asciiTheme="minorHAnsi" w:hAnsiTheme="minorHAnsi" w:cs="Arial"/>
                <w:color w:val="000000"/>
                <w:sz w:val="18"/>
                <w:szCs w:val="18"/>
              </w:rPr>
            </w:pPr>
            <w:r w:rsidRPr="003E0135">
              <w:rPr>
                <w:rFonts w:asciiTheme="minorHAnsi" w:hAnsiTheme="minorHAnsi" w:cs="Arial"/>
                <w:color w:val="000000"/>
                <w:sz w:val="18"/>
                <w:szCs w:val="18"/>
              </w:rPr>
              <w:t>65</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DF7DB53" w14:textId="77777777" w:rsidR="003E0135" w:rsidRPr="003E0135" w:rsidRDefault="003E0135" w:rsidP="00CE5CBE">
            <w:pPr>
              <w:jc w:val="right"/>
              <w:rPr>
                <w:rFonts w:asciiTheme="minorHAnsi" w:hAnsiTheme="minorHAnsi" w:cs="Calibri"/>
                <w:color w:val="000000"/>
                <w:sz w:val="18"/>
                <w:szCs w:val="18"/>
              </w:rPr>
            </w:pPr>
            <w:r w:rsidRPr="003E0135">
              <w:rPr>
                <w:rFonts w:asciiTheme="minorHAnsi" w:hAnsiTheme="minorHAnsi" w:cs="Calibri"/>
                <w:color w:val="000000"/>
                <w:sz w:val="18"/>
                <w:szCs w:val="18"/>
              </w:rPr>
              <w:t>1.505</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68A5DB50" w14:textId="77777777" w:rsidR="003E0135" w:rsidRPr="003E0135" w:rsidRDefault="003E0135" w:rsidP="00CE5CBE">
            <w:pPr>
              <w:jc w:val="center"/>
              <w:rPr>
                <w:rFonts w:asciiTheme="minorHAnsi" w:hAnsiTheme="minorHAnsi" w:cs="Calibri"/>
                <w:color w:val="000000"/>
                <w:sz w:val="18"/>
                <w:szCs w:val="18"/>
              </w:rPr>
            </w:pPr>
            <w:r w:rsidRPr="003E0135">
              <w:rPr>
                <w:rFonts w:asciiTheme="minorHAnsi" w:hAnsiTheme="minorHAnsi" w:cs="Calibr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3DDB75F0" w14:textId="77777777" w:rsidR="003E0135" w:rsidRPr="003E0135" w:rsidRDefault="003E0135" w:rsidP="00CE5CBE">
            <w:pPr>
              <w:rPr>
                <w:rFonts w:asciiTheme="minorHAnsi" w:hAnsiTheme="minorHAnsi" w:cs="Calibri"/>
                <w:color w:val="000000"/>
                <w:sz w:val="18"/>
                <w:szCs w:val="18"/>
              </w:rPr>
            </w:pPr>
            <w:r w:rsidRPr="003E0135">
              <w:rPr>
                <w:rFonts w:asciiTheme="minorHAnsi" w:hAnsiTheme="minorHAnsi" w:cs="Calibri"/>
                <w:color w:val="000000"/>
                <w:sz w:val="18"/>
                <w:szCs w:val="18"/>
              </w:rPr>
              <w:t>Eletrodo 500</w:t>
            </w:r>
          </w:p>
        </w:tc>
        <w:tc>
          <w:tcPr>
            <w:tcW w:w="1200" w:type="dxa"/>
            <w:tcBorders>
              <w:top w:val="nil"/>
              <w:left w:val="nil"/>
              <w:bottom w:val="single" w:sz="4" w:space="0" w:color="auto"/>
              <w:right w:val="single" w:sz="4" w:space="0" w:color="auto"/>
            </w:tcBorders>
            <w:shd w:val="clear" w:color="auto" w:fill="auto"/>
            <w:vAlign w:val="center"/>
            <w:hideMark/>
          </w:tcPr>
          <w:p w14:paraId="274844EA"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1A889ED9"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xml:space="preserve">        18,00 </w:t>
            </w:r>
          </w:p>
        </w:tc>
        <w:tc>
          <w:tcPr>
            <w:tcW w:w="1184" w:type="dxa"/>
            <w:tcBorders>
              <w:top w:val="nil"/>
              <w:left w:val="nil"/>
              <w:bottom w:val="single" w:sz="4" w:space="0" w:color="auto"/>
              <w:right w:val="single" w:sz="4" w:space="0" w:color="auto"/>
            </w:tcBorders>
            <w:shd w:val="clear" w:color="auto" w:fill="auto"/>
            <w:noWrap/>
            <w:vAlign w:val="center"/>
            <w:hideMark/>
          </w:tcPr>
          <w:p w14:paraId="0642BC82"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xml:space="preserve">            27.090,00 </w:t>
            </w:r>
          </w:p>
        </w:tc>
        <w:tc>
          <w:tcPr>
            <w:tcW w:w="37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9467A41" w14:textId="77777777" w:rsidR="003E0135" w:rsidRPr="003E0135" w:rsidRDefault="003E0135" w:rsidP="00CE5CBE">
            <w:pPr>
              <w:jc w:val="right"/>
              <w:rPr>
                <w:rFonts w:asciiTheme="minorHAnsi" w:hAnsiTheme="minorHAnsi" w:cs="Arial"/>
                <w:b/>
                <w:bCs/>
                <w:color w:val="FF0000"/>
                <w:sz w:val="18"/>
                <w:szCs w:val="18"/>
              </w:rPr>
            </w:pPr>
            <w:r w:rsidRPr="003E0135">
              <w:rPr>
                <w:rFonts w:asciiTheme="minorHAnsi" w:hAnsiTheme="minorHAnsi" w:cs="Arial"/>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FCCDDD7"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w:t>
            </w:r>
          </w:p>
        </w:tc>
      </w:tr>
      <w:tr w:rsidR="003E0135" w:rsidRPr="003E0135" w14:paraId="1F55F118" w14:textId="77777777" w:rsidTr="003E0135">
        <w:trPr>
          <w:trHeight w:val="57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2FC5FE6" w14:textId="77777777" w:rsidR="003E0135" w:rsidRPr="003E0135" w:rsidRDefault="003E0135" w:rsidP="00CE5CBE">
            <w:pPr>
              <w:jc w:val="center"/>
              <w:rPr>
                <w:rFonts w:asciiTheme="minorHAnsi" w:hAnsiTheme="minorHAnsi" w:cs="Arial"/>
                <w:color w:val="000000"/>
                <w:sz w:val="18"/>
                <w:szCs w:val="18"/>
              </w:rPr>
            </w:pPr>
            <w:r w:rsidRPr="003E0135">
              <w:rPr>
                <w:rFonts w:asciiTheme="minorHAnsi" w:hAnsiTheme="minorHAnsi" w:cs="Arial"/>
                <w:color w:val="000000"/>
                <w:sz w:val="18"/>
                <w:szCs w:val="18"/>
              </w:rPr>
              <w:t>67</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6F7DB70" w14:textId="77777777" w:rsidR="003E0135" w:rsidRPr="003E0135" w:rsidRDefault="003E0135" w:rsidP="00CE5CBE">
            <w:pPr>
              <w:jc w:val="right"/>
              <w:rPr>
                <w:rFonts w:asciiTheme="minorHAnsi" w:hAnsiTheme="minorHAnsi" w:cs="Calibri"/>
                <w:color w:val="000000"/>
                <w:sz w:val="18"/>
                <w:szCs w:val="18"/>
              </w:rPr>
            </w:pPr>
            <w:r w:rsidRPr="003E0135">
              <w:rPr>
                <w:rFonts w:asciiTheme="minorHAnsi" w:hAnsiTheme="minorHAnsi" w:cs="Calibri"/>
                <w:color w:val="000000"/>
                <w:sz w:val="18"/>
                <w:szCs w:val="18"/>
              </w:rPr>
              <w:t>1.002</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5DAA2C35" w14:textId="77777777" w:rsidR="003E0135" w:rsidRPr="003E0135" w:rsidRDefault="003E0135" w:rsidP="00CE5CBE">
            <w:pPr>
              <w:jc w:val="center"/>
              <w:rPr>
                <w:rFonts w:asciiTheme="minorHAnsi" w:hAnsiTheme="minorHAnsi" w:cs="Calibri"/>
                <w:color w:val="000000"/>
                <w:sz w:val="18"/>
                <w:szCs w:val="18"/>
              </w:rPr>
            </w:pPr>
            <w:r w:rsidRPr="003E0135">
              <w:rPr>
                <w:rFonts w:asciiTheme="minorHAnsi" w:hAnsiTheme="minorHAnsi" w:cs="Calibr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646EC2E5" w14:textId="77777777" w:rsidR="003E0135" w:rsidRPr="003E0135" w:rsidRDefault="003E0135" w:rsidP="00CE5CBE">
            <w:pPr>
              <w:rPr>
                <w:rFonts w:asciiTheme="minorHAnsi" w:hAnsiTheme="minorHAnsi" w:cs="Calibri"/>
                <w:color w:val="000000"/>
                <w:sz w:val="18"/>
                <w:szCs w:val="18"/>
              </w:rPr>
            </w:pPr>
            <w:r w:rsidRPr="003E0135">
              <w:rPr>
                <w:rFonts w:asciiTheme="minorHAnsi" w:hAnsiTheme="minorHAnsi" w:cs="Calibri"/>
                <w:color w:val="000000"/>
                <w:sz w:val="18"/>
                <w:szCs w:val="18"/>
              </w:rPr>
              <w:t>Eletrodo cromo níquel 312-16-2,5</w:t>
            </w:r>
          </w:p>
        </w:tc>
        <w:tc>
          <w:tcPr>
            <w:tcW w:w="1200" w:type="dxa"/>
            <w:tcBorders>
              <w:top w:val="nil"/>
              <w:left w:val="nil"/>
              <w:bottom w:val="single" w:sz="4" w:space="0" w:color="auto"/>
              <w:right w:val="single" w:sz="4" w:space="0" w:color="auto"/>
            </w:tcBorders>
            <w:shd w:val="clear" w:color="auto" w:fill="auto"/>
            <w:vAlign w:val="center"/>
            <w:hideMark/>
          </w:tcPr>
          <w:p w14:paraId="0837BCA3"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5D4C6CD7"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xml:space="preserve">        22,00 </w:t>
            </w:r>
          </w:p>
        </w:tc>
        <w:tc>
          <w:tcPr>
            <w:tcW w:w="1184" w:type="dxa"/>
            <w:tcBorders>
              <w:top w:val="nil"/>
              <w:left w:val="nil"/>
              <w:bottom w:val="single" w:sz="4" w:space="0" w:color="auto"/>
              <w:right w:val="single" w:sz="4" w:space="0" w:color="auto"/>
            </w:tcBorders>
            <w:shd w:val="clear" w:color="auto" w:fill="auto"/>
            <w:noWrap/>
            <w:vAlign w:val="center"/>
            <w:hideMark/>
          </w:tcPr>
          <w:p w14:paraId="57F853B6"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xml:space="preserve">            22.044,00 </w:t>
            </w:r>
          </w:p>
        </w:tc>
        <w:tc>
          <w:tcPr>
            <w:tcW w:w="37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CB064A0" w14:textId="77777777" w:rsidR="003E0135" w:rsidRPr="003E0135" w:rsidRDefault="003E0135" w:rsidP="00CE5CBE">
            <w:pPr>
              <w:jc w:val="right"/>
              <w:rPr>
                <w:rFonts w:asciiTheme="minorHAnsi" w:hAnsiTheme="minorHAnsi" w:cs="Arial"/>
                <w:b/>
                <w:bCs/>
                <w:color w:val="FF0000"/>
                <w:sz w:val="18"/>
                <w:szCs w:val="18"/>
              </w:rPr>
            </w:pPr>
            <w:r w:rsidRPr="003E0135">
              <w:rPr>
                <w:rFonts w:asciiTheme="minorHAnsi" w:hAnsiTheme="minorHAnsi" w:cs="Arial"/>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6114376"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w:t>
            </w:r>
          </w:p>
        </w:tc>
      </w:tr>
      <w:tr w:rsidR="003E0135" w:rsidRPr="003E0135" w14:paraId="78ED50B6" w14:textId="77777777" w:rsidTr="003E0135">
        <w:trPr>
          <w:trHeight w:val="581"/>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F0ED66C" w14:textId="77777777" w:rsidR="003E0135" w:rsidRPr="003E0135" w:rsidRDefault="003E0135" w:rsidP="00CE5CBE">
            <w:pPr>
              <w:jc w:val="center"/>
              <w:rPr>
                <w:rFonts w:asciiTheme="minorHAnsi" w:hAnsiTheme="minorHAnsi" w:cs="Arial"/>
                <w:color w:val="000000"/>
                <w:sz w:val="18"/>
                <w:szCs w:val="18"/>
              </w:rPr>
            </w:pPr>
            <w:r w:rsidRPr="003E0135">
              <w:rPr>
                <w:rFonts w:asciiTheme="minorHAnsi" w:hAnsiTheme="minorHAnsi" w:cs="Arial"/>
                <w:color w:val="000000"/>
                <w:sz w:val="18"/>
                <w:szCs w:val="18"/>
              </w:rPr>
              <w:lastRenderedPageBreak/>
              <w:t>68</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744C99F" w14:textId="77777777" w:rsidR="003E0135" w:rsidRPr="003E0135" w:rsidRDefault="003E0135" w:rsidP="00CE5CBE">
            <w:pPr>
              <w:jc w:val="right"/>
              <w:rPr>
                <w:rFonts w:asciiTheme="minorHAnsi" w:hAnsiTheme="minorHAnsi" w:cs="Calibri"/>
                <w:color w:val="000000"/>
                <w:sz w:val="18"/>
                <w:szCs w:val="18"/>
              </w:rPr>
            </w:pPr>
            <w:r w:rsidRPr="003E0135">
              <w:rPr>
                <w:rFonts w:asciiTheme="minorHAnsi" w:hAnsiTheme="minorHAnsi" w:cs="Calibri"/>
                <w:color w:val="000000"/>
                <w:sz w:val="18"/>
                <w:szCs w:val="18"/>
              </w:rPr>
              <w:t>702</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64F7B12D" w14:textId="77777777" w:rsidR="003E0135" w:rsidRPr="003E0135" w:rsidRDefault="003E0135" w:rsidP="00CE5CBE">
            <w:pPr>
              <w:jc w:val="center"/>
              <w:rPr>
                <w:rFonts w:asciiTheme="minorHAnsi" w:hAnsiTheme="minorHAnsi" w:cs="Calibri"/>
                <w:color w:val="000000"/>
                <w:sz w:val="18"/>
                <w:szCs w:val="18"/>
              </w:rPr>
            </w:pPr>
            <w:r w:rsidRPr="003E0135">
              <w:rPr>
                <w:rFonts w:asciiTheme="minorHAnsi" w:hAnsiTheme="minorHAnsi" w:cs="Calibr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0D54F214" w14:textId="77777777" w:rsidR="003E0135" w:rsidRPr="003E0135" w:rsidRDefault="003E0135" w:rsidP="00CE5CBE">
            <w:pPr>
              <w:rPr>
                <w:rFonts w:asciiTheme="minorHAnsi" w:hAnsiTheme="minorHAnsi" w:cs="Calibri"/>
                <w:color w:val="000000"/>
                <w:sz w:val="18"/>
                <w:szCs w:val="18"/>
              </w:rPr>
            </w:pPr>
            <w:r w:rsidRPr="003E0135">
              <w:rPr>
                <w:rFonts w:asciiTheme="minorHAnsi" w:hAnsiTheme="minorHAnsi" w:cs="Calibri"/>
                <w:color w:val="000000"/>
                <w:sz w:val="18"/>
                <w:szCs w:val="18"/>
              </w:rPr>
              <w:t>Eletrodo cromo níquel 312-16-3,5</w:t>
            </w:r>
          </w:p>
        </w:tc>
        <w:tc>
          <w:tcPr>
            <w:tcW w:w="1200" w:type="dxa"/>
            <w:tcBorders>
              <w:top w:val="nil"/>
              <w:left w:val="nil"/>
              <w:bottom w:val="single" w:sz="4" w:space="0" w:color="auto"/>
              <w:right w:val="single" w:sz="4" w:space="0" w:color="auto"/>
            </w:tcBorders>
            <w:shd w:val="clear" w:color="auto" w:fill="auto"/>
            <w:vAlign w:val="center"/>
            <w:hideMark/>
          </w:tcPr>
          <w:p w14:paraId="0ED79DDE"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00D014C2"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xml:space="preserve">        30,00 </w:t>
            </w:r>
          </w:p>
        </w:tc>
        <w:tc>
          <w:tcPr>
            <w:tcW w:w="1184" w:type="dxa"/>
            <w:tcBorders>
              <w:top w:val="nil"/>
              <w:left w:val="nil"/>
              <w:bottom w:val="single" w:sz="4" w:space="0" w:color="auto"/>
              <w:right w:val="single" w:sz="4" w:space="0" w:color="auto"/>
            </w:tcBorders>
            <w:shd w:val="clear" w:color="auto" w:fill="auto"/>
            <w:noWrap/>
            <w:vAlign w:val="center"/>
            <w:hideMark/>
          </w:tcPr>
          <w:p w14:paraId="49B9186A"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xml:space="preserve">            21.060,00 </w:t>
            </w:r>
          </w:p>
        </w:tc>
        <w:tc>
          <w:tcPr>
            <w:tcW w:w="37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CEA6E5A" w14:textId="77777777" w:rsidR="003E0135" w:rsidRPr="003E0135" w:rsidRDefault="003E0135" w:rsidP="00CE5CBE">
            <w:pPr>
              <w:jc w:val="right"/>
              <w:rPr>
                <w:rFonts w:asciiTheme="minorHAnsi" w:hAnsiTheme="minorHAnsi" w:cs="Arial"/>
                <w:b/>
                <w:bCs/>
                <w:color w:val="FF0000"/>
                <w:sz w:val="18"/>
                <w:szCs w:val="18"/>
              </w:rPr>
            </w:pPr>
            <w:r w:rsidRPr="003E0135">
              <w:rPr>
                <w:rFonts w:asciiTheme="minorHAnsi" w:hAnsiTheme="minorHAnsi" w:cs="Arial"/>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89861D1"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w:t>
            </w:r>
          </w:p>
        </w:tc>
      </w:tr>
      <w:tr w:rsidR="003E0135" w:rsidRPr="003E0135" w14:paraId="11D279ED" w14:textId="77777777" w:rsidTr="003E0135">
        <w:trPr>
          <w:trHeight w:val="451"/>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33E4264" w14:textId="77777777" w:rsidR="003E0135" w:rsidRPr="003E0135" w:rsidRDefault="003E0135" w:rsidP="00CE5CBE">
            <w:pPr>
              <w:jc w:val="center"/>
              <w:rPr>
                <w:rFonts w:asciiTheme="minorHAnsi" w:hAnsiTheme="minorHAnsi" w:cs="Arial"/>
                <w:color w:val="000000"/>
                <w:sz w:val="18"/>
                <w:szCs w:val="18"/>
              </w:rPr>
            </w:pPr>
            <w:r w:rsidRPr="003E0135">
              <w:rPr>
                <w:rFonts w:asciiTheme="minorHAnsi" w:hAnsiTheme="minorHAnsi" w:cs="Arial"/>
                <w:color w:val="000000"/>
                <w:sz w:val="18"/>
                <w:szCs w:val="18"/>
              </w:rPr>
              <w:t>69</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685BBF0" w14:textId="77777777" w:rsidR="003E0135" w:rsidRPr="003E0135" w:rsidRDefault="003E0135" w:rsidP="00CE5CBE">
            <w:pPr>
              <w:jc w:val="right"/>
              <w:rPr>
                <w:rFonts w:asciiTheme="minorHAnsi" w:hAnsiTheme="minorHAnsi" w:cs="Calibri"/>
                <w:color w:val="000000"/>
                <w:sz w:val="18"/>
                <w:szCs w:val="18"/>
              </w:rPr>
            </w:pPr>
            <w:r w:rsidRPr="003E0135">
              <w:rPr>
                <w:rFonts w:asciiTheme="minorHAnsi" w:hAnsiTheme="minorHAnsi" w:cs="Calibri"/>
                <w:color w:val="000000"/>
                <w:sz w:val="18"/>
                <w:szCs w:val="18"/>
              </w:rPr>
              <w:t>1.202</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1387B637" w14:textId="77777777" w:rsidR="003E0135" w:rsidRPr="003E0135" w:rsidRDefault="003E0135" w:rsidP="00CE5CBE">
            <w:pPr>
              <w:jc w:val="center"/>
              <w:rPr>
                <w:rFonts w:asciiTheme="minorHAnsi" w:hAnsiTheme="minorHAnsi" w:cs="Calibri"/>
                <w:color w:val="000000"/>
                <w:sz w:val="18"/>
                <w:szCs w:val="18"/>
              </w:rPr>
            </w:pPr>
            <w:r w:rsidRPr="003E0135">
              <w:rPr>
                <w:rFonts w:asciiTheme="minorHAnsi" w:hAnsiTheme="minorHAnsi" w:cs="Calibr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58660F28" w14:textId="77777777" w:rsidR="003E0135" w:rsidRPr="003E0135" w:rsidRDefault="003E0135" w:rsidP="00CE5CBE">
            <w:pPr>
              <w:rPr>
                <w:rFonts w:asciiTheme="minorHAnsi" w:hAnsiTheme="minorHAnsi" w:cs="Calibri"/>
                <w:color w:val="000000"/>
                <w:sz w:val="18"/>
                <w:szCs w:val="18"/>
              </w:rPr>
            </w:pPr>
            <w:r w:rsidRPr="003E0135">
              <w:rPr>
                <w:rFonts w:asciiTheme="minorHAnsi" w:hAnsiTheme="minorHAnsi" w:cs="Calibri"/>
                <w:color w:val="000000"/>
                <w:sz w:val="18"/>
                <w:szCs w:val="18"/>
              </w:rPr>
              <w:t>Solda Mig</w:t>
            </w:r>
          </w:p>
        </w:tc>
        <w:tc>
          <w:tcPr>
            <w:tcW w:w="1200" w:type="dxa"/>
            <w:tcBorders>
              <w:top w:val="nil"/>
              <w:left w:val="nil"/>
              <w:bottom w:val="single" w:sz="4" w:space="0" w:color="auto"/>
              <w:right w:val="single" w:sz="4" w:space="0" w:color="auto"/>
            </w:tcBorders>
            <w:shd w:val="clear" w:color="auto" w:fill="auto"/>
            <w:vAlign w:val="center"/>
            <w:hideMark/>
          </w:tcPr>
          <w:p w14:paraId="5E604DB1"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2F91692D"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xml:space="preserve">        20,00 </w:t>
            </w:r>
          </w:p>
        </w:tc>
        <w:tc>
          <w:tcPr>
            <w:tcW w:w="1184" w:type="dxa"/>
            <w:tcBorders>
              <w:top w:val="nil"/>
              <w:left w:val="nil"/>
              <w:bottom w:val="single" w:sz="4" w:space="0" w:color="auto"/>
              <w:right w:val="single" w:sz="4" w:space="0" w:color="auto"/>
            </w:tcBorders>
            <w:shd w:val="clear" w:color="auto" w:fill="auto"/>
            <w:noWrap/>
            <w:vAlign w:val="center"/>
            <w:hideMark/>
          </w:tcPr>
          <w:p w14:paraId="787CB012"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xml:space="preserve">            24.040,00 </w:t>
            </w:r>
          </w:p>
        </w:tc>
        <w:tc>
          <w:tcPr>
            <w:tcW w:w="37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27BA2BD" w14:textId="77777777" w:rsidR="003E0135" w:rsidRPr="003E0135" w:rsidRDefault="003E0135" w:rsidP="00CE5CBE">
            <w:pPr>
              <w:jc w:val="right"/>
              <w:rPr>
                <w:rFonts w:asciiTheme="minorHAnsi" w:hAnsiTheme="minorHAnsi" w:cs="Arial"/>
                <w:b/>
                <w:bCs/>
                <w:color w:val="FF0000"/>
                <w:sz w:val="18"/>
                <w:szCs w:val="18"/>
              </w:rPr>
            </w:pPr>
            <w:r w:rsidRPr="003E0135">
              <w:rPr>
                <w:rFonts w:asciiTheme="minorHAnsi" w:hAnsiTheme="minorHAnsi" w:cs="Arial"/>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C1F24C5"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w:t>
            </w:r>
          </w:p>
        </w:tc>
      </w:tr>
      <w:tr w:rsidR="003E0135" w:rsidRPr="003E0135" w14:paraId="26546F66" w14:textId="77777777" w:rsidTr="003E0135">
        <w:trPr>
          <w:trHeight w:val="49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29C4333" w14:textId="77777777" w:rsidR="003E0135" w:rsidRPr="003E0135" w:rsidRDefault="003E0135" w:rsidP="00CE5CBE">
            <w:pPr>
              <w:jc w:val="center"/>
              <w:rPr>
                <w:rFonts w:asciiTheme="minorHAnsi" w:hAnsiTheme="minorHAnsi" w:cs="Arial"/>
                <w:color w:val="000000"/>
                <w:sz w:val="18"/>
                <w:szCs w:val="18"/>
              </w:rPr>
            </w:pPr>
            <w:r w:rsidRPr="003E0135">
              <w:rPr>
                <w:rFonts w:asciiTheme="minorHAnsi" w:hAnsiTheme="minorHAnsi" w:cs="Arial"/>
                <w:color w:val="000000"/>
                <w:sz w:val="18"/>
                <w:szCs w:val="18"/>
              </w:rPr>
              <w:t>70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FCAEE04" w14:textId="77777777" w:rsidR="003E0135" w:rsidRPr="003E0135" w:rsidRDefault="003E0135" w:rsidP="00CE5CBE">
            <w:pPr>
              <w:jc w:val="right"/>
              <w:rPr>
                <w:rFonts w:asciiTheme="minorHAnsi" w:hAnsiTheme="minorHAnsi" w:cs="Calibri"/>
                <w:color w:val="000000"/>
                <w:sz w:val="18"/>
                <w:szCs w:val="18"/>
              </w:rPr>
            </w:pPr>
            <w:r w:rsidRPr="003E0135">
              <w:rPr>
                <w:rFonts w:asciiTheme="minorHAnsi" w:hAnsiTheme="minorHAnsi" w:cs="Calibri"/>
                <w:color w:val="000000"/>
                <w:sz w:val="18"/>
                <w:szCs w:val="18"/>
              </w:rPr>
              <w:t>1.405</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3719FE46" w14:textId="77777777" w:rsidR="003E0135" w:rsidRPr="003E0135" w:rsidRDefault="003E0135" w:rsidP="00CE5CBE">
            <w:pPr>
              <w:jc w:val="center"/>
              <w:rPr>
                <w:rFonts w:asciiTheme="minorHAnsi" w:hAnsiTheme="minorHAnsi" w:cs="Calibri"/>
                <w:color w:val="000000"/>
                <w:sz w:val="18"/>
                <w:szCs w:val="18"/>
              </w:rPr>
            </w:pPr>
            <w:r w:rsidRPr="003E0135">
              <w:rPr>
                <w:rFonts w:asciiTheme="minorHAnsi" w:hAnsiTheme="minorHAnsi" w:cs="Calibr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7B3C8FB4" w14:textId="77777777" w:rsidR="003E0135" w:rsidRPr="003E0135" w:rsidRDefault="003E0135" w:rsidP="00CE5CBE">
            <w:pPr>
              <w:rPr>
                <w:rFonts w:asciiTheme="minorHAnsi" w:hAnsiTheme="minorHAnsi" w:cs="Calibri"/>
                <w:color w:val="000000"/>
                <w:sz w:val="18"/>
                <w:szCs w:val="18"/>
              </w:rPr>
            </w:pPr>
            <w:r w:rsidRPr="003E0135">
              <w:rPr>
                <w:rFonts w:asciiTheme="minorHAnsi" w:hAnsiTheme="minorHAnsi" w:cs="Calibri"/>
                <w:color w:val="000000"/>
                <w:sz w:val="18"/>
                <w:szCs w:val="18"/>
              </w:rPr>
              <w:t xml:space="preserve">Oxigênio </w:t>
            </w:r>
          </w:p>
        </w:tc>
        <w:tc>
          <w:tcPr>
            <w:tcW w:w="1200" w:type="dxa"/>
            <w:tcBorders>
              <w:top w:val="nil"/>
              <w:left w:val="nil"/>
              <w:bottom w:val="single" w:sz="4" w:space="0" w:color="auto"/>
              <w:right w:val="single" w:sz="4" w:space="0" w:color="auto"/>
            </w:tcBorders>
            <w:shd w:val="clear" w:color="auto" w:fill="auto"/>
            <w:vAlign w:val="center"/>
            <w:hideMark/>
          </w:tcPr>
          <w:p w14:paraId="5D61E925"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103A1AEB"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xml:space="preserve">          7,50 </w:t>
            </w:r>
          </w:p>
        </w:tc>
        <w:tc>
          <w:tcPr>
            <w:tcW w:w="1184" w:type="dxa"/>
            <w:tcBorders>
              <w:top w:val="nil"/>
              <w:left w:val="nil"/>
              <w:bottom w:val="single" w:sz="4" w:space="0" w:color="auto"/>
              <w:right w:val="single" w:sz="4" w:space="0" w:color="auto"/>
            </w:tcBorders>
            <w:shd w:val="clear" w:color="auto" w:fill="auto"/>
            <w:noWrap/>
            <w:vAlign w:val="center"/>
            <w:hideMark/>
          </w:tcPr>
          <w:p w14:paraId="2027611F"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xml:space="preserve">            10.537,50 </w:t>
            </w:r>
          </w:p>
        </w:tc>
        <w:tc>
          <w:tcPr>
            <w:tcW w:w="37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1C59B22" w14:textId="77777777" w:rsidR="003E0135" w:rsidRPr="003E0135" w:rsidRDefault="003E0135" w:rsidP="00CE5CBE">
            <w:pPr>
              <w:jc w:val="right"/>
              <w:rPr>
                <w:rFonts w:asciiTheme="minorHAnsi" w:hAnsiTheme="minorHAnsi" w:cs="Arial"/>
                <w:b/>
                <w:bCs/>
                <w:color w:val="FF0000"/>
                <w:sz w:val="18"/>
                <w:szCs w:val="18"/>
              </w:rPr>
            </w:pPr>
            <w:r w:rsidRPr="003E0135">
              <w:rPr>
                <w:rFonts w:asciiTheme="minorHAnsi" w:hAnsiTheme="minorHAnsi" w:cs="Arial"/>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4DD3C06"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w:t>
            </w:r>
          </w:p>
        </w:tc>
      </w:tr>
      <w:tr w:rsidR="003E0135" w:rsidRPr="003E0135" w14:paraId="0D92A78B" w14:textId="77777777" w:rsidTr="003E0135">
        <w:trPr>
          <w:trHeight w:val="487"/>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0425EE5" w14:textId="77777777" w:rsidR="003E0135" w:rsidRPr="003E0135" w:rsidRDefault="003E0135" w:rsidP="00CE5CBE">
            <w:pPr>
              <w:jc w:val="center"/>
              <w:rPr>
                <w:rFonts w:asciiTheme="minorHAnsi" w:hAnsiTheme="minorHAnsi" w:cs="Arial"/>
                <w:color w:val="000000"/>
                <w:sz w:val="18"/>
                <w:szCs w:val="18"/>
              </w:rPr>
            </w:pPr>
            <w:r w:rsidRPr="003E0135">
              <w:rPr>
                <w:rFonts w:asciiTheme="minorHAnsi" w:hAnsiTheme="minorHAnsi" w:cs="Arial"/>
                <w:color w:val="000000"/>
                <w:sz w:val="18"/>
                <w:szCs w:val="18"/>
              </w:rPr>
              <w:t>71</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D3F2B91" w14:textId="77777777" w:rsidR="003E0135" w:rsidRPr="003E0135" w:rsidRDefault="003E0135" w:rsidP="00CE5CBE">
            <w:pPr>
              <w:jc w:val="right"/>
              <w:rPr>
                <w:rFonts w:asciiTheme="minorHAnsi" w:hAnsiTheme="minorHAnsi" w:cs="Calibri"/>
                <w:color w:val="000000"/>
                <w:sz w:val="18"/>
                <w:szCs w:val="18"/>
              </w:rPr>
            </w:pPr>
            <w:r w:rsidRPr="003E0135">
              <w:rPr>
                <w:rFonts w:asciiTheme="minorHAnsi" w:hAnsiTheme="minorHAnsi" w:cs="Calibri"/>
                <w:color w:val="000000"/>
                <w:sz w:val="18"/>
                <w:szCs w:val="18"/>
              </w:rPr>
              <w:t>1.310</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5B77323D" w14:textId="77777777" w:rsidR="003E0135" w:rsidRPr="003E0135" w:rsidRDefault="003E0135" w:rsidP="00CE5CBE">
            <w:pPr>
              <w:jc w:val="center"/>
              <w:rPr>
                <w:rFonts w:asciiTheme="minorHAnsi" w:hAnsiTheme="minorHAnsi" w:cs="Calibri"/>
                <w:color w:val="000000"/>
                <w:sz w:val="18"/>
                <w:szCs w:val="18"/>
              </w:rPr>
            </w:pPr>
            <w:r w:rsidRPr="003E0135">
              <w:rPr>
                <w:rFonts w:asciiTheme="minorHAnsi" w:hAnsiTheme="minorHAnsi" w:cs="Calibr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06CF42D4" w14:textId="77777777" w:rsidR="003E0135" w:rsidRPr="003E0135" w:rsidRDefault="003E0135" w:rsidP="00CE5CBE">
            <w:pPr>
              <w:rPr>
                <w:rFonts w:asciiTheme="minorHAnsi" w:hAnsiTheme="minorHAnsi" w:cs="Calibri"/>
                <w:color w:val="000000"/>
                <w:sz w:val="18"/>
                <w:szCs w:val="18"/>
              </w:rPr>
            </w:pPr>
            <w:r w:rsidRPr="003E0135">
              <w:rPr>
                <w:rFonts w:asciiTheme="minorHAnsi" w:hAnsiTheme="minorHAnsi" w:cs="Calibri"/>
                <w:color w:val="000000"/>
                <w:sz w:val="18"/>
                <w:szCs w:val="18"/>
              </w:rPr>
              <w:t>Serviço de corte e dobra em chapas</w:t>
            </w:r>
          </w:p>
        </w:tc>
        <w:tc>
          <w:tcPr>
            <w:tcW w:w="1200" w:type="dxa"/>
            <w:tcBorders>
              <w:top w:val="nil"/>
              <w:left w:val="nil"/>
              <w:bottom w:val="single" w:sz="4" w:space="0" w:color="auto"/>
              <w:right w:val="single" w:sz="4" w:space="0" w:color="auto"/>
            </w:tcBorders>
            <w:shd w:val="clear" w:color="auto" w:fill="auto"/>
            <w:vAlign w:val="center"/>
            <w:hideMark/>
          </w:tcPr>
          <w:p w14:paraId="58436B5F"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2D7B09BC"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xml:space="preserve">      130,00 </w:t>
            </w:r>
          </w:p>
        </w:tc>
        <w:tc>
          <w:tcPr>
            <w:tcW w:w="1184" w:type="dxa"/>
            <w:tcBorders>
              <w:top w:val="nil"/>
              <w:left w:val="nil"/>
              <w:bottom w:val="single" w:sz="4" w:space="0" w:color="auto"/>
              <w:right w:val="single" w:sz="4" w:space="0" w:color="auto"/>
            </w:tcBorders>
            <w:shd w:val="clear" w:color="auto" w:fill="auto"/>
            <w:noWrap/>
            <w:vAlign w:val="center"/>
            <w:hideMark/>
          </w:tcPr>
          <w:p w14:paraId="64312C30"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xml:space="preserve">          170.300,00 </w:t>
            </w:r>
          </w:p>
        </w:tc>
        <w:tc>
          <w:tcPr>
            <w:tcW w:w="37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D7924CC" w14:textId="77777777" w:rsidR="003E0135" w:rsidRPr="003E0135" w:rsidRDefault="003E0135" w:rsidP="00CE5CBE">
            <w:pPr>
              <w:jc w:val="right"/>
              <w:rPr>
                <w:rFonts w:asciiTheme="minorHAnsi" w:hAnsiTheme="minorHAnsi" w:cs="Arial"/>
                <w:b/>
                <w:bCs/>
                <w:color w:val="FF0000"/>
                <w:sz w:val="18"/>
                <w:szCs w:val="18"/>
              </w:rPr>
            </w:pPr>
            <w:r w:rsidRPr="003E0135">
              <w:rPr>
                <w:rFonts w:asciiTheme="minorHAnsi" w:hAnsiTheme="minorHAnsi" w:cs="Arial"/>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B858D83"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w:t>
            </w:r>
          </w:p>
        </w:tc>
      </w:tr>
      <w:tr w:rsidR="003E0135" w:rsidRPr="003E0135" w14:paraId="1BE3E90D" w14:textId="77777777" w:rsidTr="003E0135">
        <w:trPr>
          <w:trHeight w:val="53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E3247E0" w14:textId="77777777" w:rsidR="003E0135" w:rsidRPr="003E0135" w:rsidRDefault="003E0135" w:rsidP="00CE5CBE">
            <w:pPr>
              <w:jc w:val="center"/>
              <w:rPr>
                <w:rFonts w:asciiTheme="minorHAnsi" w:hAnsiTheme="minorHAnsi" w:cs="Arial"/>
                <w:color w:val="000000"/>
                <w:sz w:val="18"/>
                <w:szCs w:val="18"/>
              </w:rPr>
            </w:pPr>
            <w:r w:rsidRPr="003E0135">
              <w:rPr>
                <w:rFonts w:asciiTheme="minorHAnsi" w:hAnsiTheme="minorHAnsi" w:cs="Arial"/>
                <w:color w:val="000000"/>
                <w:sz w:val="18"/>
                <w:szCs w:val="18"/>
              </w:rPr>
              <w:t>72</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9FC480B" w14:textId="77777777" w:rsidR="003E0135" w:rsidRPr="003E0135" w:rsidRDefault="003E0135" w:rsidP="00CE5CBE">
            <w:pPr>
              <w:jc w:val="right"/>
              <w:rPr>
                <w:rFonts w:asciiTheme="minorHAnsi" w:hAnsiTheme="minorHAnsi" w:cs="Calibri"/>
                <w:color w:val="000000"/>
                <w:sz w:val="18"/>
                <w:szCs w:val="18"/>
              </w:rPr>
            </w:pPr>
            <w:r w:rsidRPr="003E0135">
              <w:rPr>
                <w:rFonts w:asciiTheme="minorHAnsi" w:hAnsiTheme="minorHAnsi" w:cs="Calibri"/>
                <w:color w:val="000000"/>
                <w:sz w:val="18"/>
                <w:szCs w:val="18"/>
              </w:rPr>
              <w:t>2.052</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5E64CEDF" w14:textId="77777777" w:rsidR="003E0135" w:rsidRPr="003E0135" w:rsidRDefault="003E0135" w:rsidP="00CE5CBE">
            <w:pPr>
              <w:jc w:val="center"/>
              <w:rPr>
                <w:rFonts w:asciiTheme="minorHAnsi" w:hAnsiTheme="minorHAnsi" w:cs="Calibri"/>
                <w:color w:val="000000"/>
                <w:sz w:val="18"/>
                <w:szCs w:val="18"/>
              </w:rPr>
            </w:pPr>
            <w:r w:rsidRPr="003E0135">
              <w:rPr>
                <w:rFonts w:asciiTheme="minorHAnsi" w:hAnsiTheme="minorHAnsi" w:cs="Calibr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5C612B09" w14:textId="77777777" w:rsidR="003E0135" w:rsidRPr="003E0135" w:rsidRDefault="003E0135" w:rsidP="00CE5CBE">
            <w:pPr>
              <w:rPr>
                <w:rFonts w:asciiTheme="minorHAnsi" w:hAnsiTheme="minorHAnsi" w:cs="Calibri"/>
                <w:color w:val="000000"/>
                <w:sz w:val="18"/>
                <w:szCs w:val="18"/>
              </w:rPr>
            </w:pPr>
            <w:r w:rsidRPr="003E0135">
              <w:rPr>
                <w:rFonts w:asciiTheme="minorHAnsi" w:hAnsiTheme="minorHAnsi" w:cs="Calibri"/>
                <w:color w:val="000000"/>
                <w:sz w:val="18"/>
                <w:szCs w:val="18"/>
              </w:rPr>
              <w:t>Serviço de Chassi</w:t>
            </w:r>
          </w:p>
        </w:tc>
        <w:tc>
          <w:tcPr>
            <w:tcW w:w="1200" w:type="dxa"/>
            <w:tcBorders>
              <w:top w:val="nil"/>
              <w:left w:val="nil"/>
              <w:bottom w:val="single" w:sz="4" w:space="0" w:color="auto"/>
              <w:right w:val="single" w:sz="4" w:space="0" w:color="auto"/>
            </w:tcBorders>
            <w:shd w:val="clear" w:color="auto" w:fill="auto"/>
            <w:vAlign w:val="center"/>
            <w:hideMark/>
          </w:tcPr>
          <w:p w14:paraId="16BCD2F0"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64F4EC6B"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xml:space="preserve">      100,00 </w:t>
            </w:r>
          </w:p>
        </w:tc>
        <w:tc>
          <w:tcPr>
            <w:tcW w:w="1184" w:type="dxa"/>
            <w:tcBorders>
              <w:top w:val="nil"/>
              <w:left w:val="nil"/>
              <w:bottom w:val="single" w:sz="4" w:space="0" w:color="auto"/>
              <w:right w:val="single" w:sz="4" w:space="0" w:color="auto"/>
            </w:tcBorders>
            <w:shd w:val="clear" w:color="auto" w:fill="auto"/>
            <w:noWrap/>
            <w:vAlign w:val="center"/>
            <w:hideMark/>
          </w:tcPr>
          <w:p w14:paraId="231EBDA8"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xml:space="preserve">          205.200,00 </w:t>
            </w:r>
          </w:p>
        </w:tc>
        <w:tc>
          <w:tcPr>
            <w:tcW w:w="37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D5EA860" w14:textId="77777777" w:rsidR="003E0135" w:rsidRPr="003E0135" w:rsidRDefault="003E0135" w:rsidP="00CE5CBE">
            <w:pPr>
              <w:jc w:val="right"/>
              <w:rPr>
                <w:rFonts w:asciiTheme="minorHAnsi" w:hAnsiTheme="minorHAnsi" w:cs="Arial"/>
                <w:b/>
                <w:bCs/>
                <w:color w:val="FF0000"/>
                <w:sz w:val="18"/>
                <w:szCs w:val="18"/>
              </w:rPr>
            </w:pPr>
            <w:r w:rsidRPr="003E0135">
              <w:rPr>
                <w:rFonts w:asciiTheme="minorHAnsi" w:hAnsiTheme="minorHAnsi" w:cs="Arial"/>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36E5C9D"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w:t>
            </w:r>
          </w:p>
        </w:tc>
      </w:tr>
      <w:tr w:rsidR="003E0135" w:rsidRPr="003E0135" w14:paraId="6441FD39" w14:textId="77777777" w:rsidTr="003E0135">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1704E6C" w14:textId="77777777" w:rsidR="003E0135" w:rsidRPr="003E0135" w:rsidRDefault="003E0135" w:rsidP="00CE5CBE">
            <w:pPr>
              <w:jc w:val="center"/>
              <w:rPr>
                <w:rFonts w:asciiTheme="minorHAnsi" w:hAnsiTheme="minorHAnsi" w:cs="Arial"/>
                <w:color w:val="000000"/>
                <w:sz w:val="18"/>
                <w:szCs w:val="18"/>
              </w:rPr>
            </w:pPr>
            <w:r w:rsidRPr="003E0135">
              <w:rPr>
                <w:rFonts w:asciiTheme="minorHAnsi" w:hAnsiTheme="minorHAnsi" w:cs="Arial"/>
                <w:color w:val="000000"/>
                <w:sz w:val="18"/>
                <w:szCs w:val="18"/>
              </w:rPr>
              <w:t>73</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C7D4FA4" w14:textId="77777777" w:rsidR="003E0135" w:rsidRPr="003E0135" w:rsidRDefault="003E0135" w:rsidP="00CE5CBE">
            <w:pPr>
              <w:jc w:val="right"/>
              <w:rPr>
                <w:rFonts w:asciiTheme="minorHAnsi" w:hAnsiTheme="minorHAnsi" w:cs="Calibri"/>
                <w:color w:val="000000"/>
                <w:sz w:val="18"/>
                <w:szCs w:val="18"/>
              </w:rPr>
            </w:pPr>
            <w:r w:rsidRPr="003E0135">
              <w:rPr>
                <w:rFonts w:asciiTheme="minorHAnsi" w:hAnsiTheme="minorHAnsi" w:cs="Calibri"/>
                <w:color w:val="000000"/>
                <w:sz w:val="18"/>
                <w:szCs w:val="18"/>
              </w:rPr>
              <w:t>1.171</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0E650838" w14:textId="77777777" w:rsidR="003E0135" w:rsidRPr="003E0135" w:rsidRDefault="003E0135" w:rsidP="00CE5CBE">
            <w:pPr>
              <w:jc w:val="center"/>
              <w:rPr>
                <w:rFonts w:asciiTheme="minorHAnsi" w:hAnsiTheme="minorHAnsi" w:cs="Calibri"/>
                <w:color w:val="000000"/>
                <w:sz w:val="18"/>
                <w:szCs w:val="18"/>
              </w:rPr>
            </w:pPr>
            <w:r w:rsidRPr="003E0135">
              <w:rPr>
                <w:rFonts w:asciiTheme="minorHAnsi" w:hAnsiTheme="minorHAnsi" w:cs="Calibr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54F90450" w14:textId="77777777" w:rsidR="003E0135" w:rsidRPr="003E0135" w:rsidRDefault="003E0135" w:rsidP="00CE5CBE">
            <w:pPr>
              <w:rPr>
                <w:rFonts w:asciiTheme="minorHAnsi" w:hAnsiTheme="minorHAnsi" w:cs="Calibri"/>
                <w:color w:val="000000"/>
                <w:sz w:val="18"/>
                <w:szCs w:val="18"/>
              </w:rPr>
            </w:pPr>
            <w:r w:rsidRPr="003E0135">
              <w:rPr>
                <w:rFonts w:asciiTheme="minorHAnsi" w:hAnsiTheme="minorHAnsi" w:cs="Calibri"/>
                <w:color w:val="000000"/>
                <w:sz w:val="18"/>
                <w:szCs w:val="18"/>
              </w:rPr>
              <w:t xml:space="preserve">Serviço de prensar mangueiras de alta pressão </w:t>
            </w:r>
          </w:p>
        </w:tc>
        <w:tc>
          <w:tcPr>
            <w:tcW w:w="1200" w:type="dxa"/>
            <w:tcBorders>
              <w:top w:val="nil"/>
              <w:left w:val="nil"/>
              <w:bottom w:val="single" w:sz="4" w:space="0" w:color="auto"/>
              <w:right w:val="single" w:sz="4" w:space="0" w:color="auto"/>
            </w:tcBorders>
            <w:shd w:val="clear" w:color="auto" w:fill="auto"/>
            <w:vAlign w:val="center"/>
            <w:hideMark/>
          </w:tcPr>
          <w:p w14:paraId="70276533"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w:t>
            </w:r>
          </w:p>
        </w:tc>
        <w:tc>
          <w:tcPr>
            <w:tcW w:w="1116" w:type="dxa"/>
            <w:tcBorders>
              <w:top w:val="nil"/>
              <w:left w:val="nil"/>
              <w:bottom w:val="single" w:sz="4" w:space="0" w:color="auto"/>
              <w:right w:val="single" w:sz="4" w:space="0" w:color="auto"/>
            </w:tcBorders>
            <w:shd w:val="clear" w:color="auto" w:fill="auto"/>
            <w:noWrap/>
            <w:vAlign w:val="center"/>
            <w:hideMark/>
          </w:tcPr>
          <w:p w14:paraId="32624433"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xml:space="preserve">      200,00 </w:t>
            </w:r>
          </w:p>
        </w:tc>
        <w:tc>
          <w:tcPr>
            <w:tcW w:w="1184" w:type="dxa"/>
            <w:tcBorders>
              <w:top w:val="nil"/>
              <w:left w:val="nil"/>
              <w:bottom w:val="single" w:sz="4" w:space="0" w:color="auto"/>
              <w:right w:val="single" w:sz="4" w:space="0" w:color="auto"/>
            </w:tcBorders>
            <w:shd w:val="clear" w:color="auto" w:fill="auto"/>
            <w:noWrap/>
            <w:vAlign w:val="center"/>
            <w:hideMark/>
          </w:tcPr>
          <w:p w14:paraId="7EDF16F0"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xml:space="preserve">          234.200,00 </w:t>
            </w:r>
          </w:p>
        </w:tc>
        <w:tc>
          <w:tcPr>
            <w:tcW w:w="37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F800127" w14:textId="77777777" w:rsidR="003E0135" w:rsidRPr="003E0135" w:rsidRDefault="003E0135" w:rsidP="00CE5CBE">
            <w:pPr>
              <w:jc w:val="right"/>
              <w:rPr>
                <w:rFonts w:asciiTheme="minorHAnsi" w:hAnsiTheme="minorHAnsi" w:cs="Arial"/>
                <w:b/>
                <w:bCs/>
                <w:color w:val="FF0000"/>
                <w:sz w:val="18"/>
                <w:szCs w:val="18"/>
              </w:rPr>
            </w:pPr>
            <w:r w:rsidRPr="003E0135">
              <w:rPr>
                <w:rFonts w:asciiTheme="minorHAnsi" w:hAnsiTheme="minorHAnsi" w:cs="Arial"/>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CB91AB1" w14:textId="77777777" w:rsidR="003E0135" w:rsidRPr="003E0135" w:rsidRDefault="003E0135" w:rsidP="00CE5CBE">
            <w:pPr>
              <w:rPr>
                <w:rFonts w:asciiTheme="minorHAnsi" w:hAnsiTheme="minorHAnsi" w:cs="Arial"/>
                <w:sz w:val="18"/>
                <w:szCs w:val="18"/>
              </w:rPr>
            </w:pPr>
            <w:r w:rsidRPr="003E0135">
              <w:rPr>
                <w:rFonts w:asciiTheme="minorHAnsi" w:hAnsiTheme="minorHAnsi" w:cs="Arial"/>
                <w:sz w:val="18"/>
                <w:szCs w:val="18"/>
              </w:rPr>
              <w:t> </w:t>
            </w:r>
          </w:p>
        </w:tc>
      </w:tr>
      <w:tr w:rsidR="003E0135" w:rsidRPr="003E0135" w14:paraId="4B872B16" w14:textId="77777777" w:rsidTr="003E0135">
        <w:trPr>
          <w:trHeight w:val="230"/>
        </w:trPr>
        <w:tc>
          <w:tcPr>
            <w:tcW w:w="620" w:type="dxa"/>
            <w:tcBorders>
              <w:top w:val="nil"/>
              <w:left w:val="nil"/>
              <w:bottom w:val="nil"/>
              <w:right w:val="nil"/>
            </w:tcBorders>
            <w:shd w:val="clear" w:color="auto" w:fill="auto"/>
            <w:noWrap/>
            <w:vAlign w:val="center"/>
            <w:hideMark/>
          </w:tcPr>
          <w:p w14:paraId="529C5689" w14:textId="77777777" w:rsidR="003E0135" w:rsidRPr="003E0135" w:rsidRDefault="003E0135" w:rsidP="00CE5CBE">
            <w:pPr>
              <w:rPr>
                <w:rFonts w:asciiTheme="minorHAnsi" w:hAnsiTheme="minorHAnsi" w:cs="Arial"/>
                <w:sz w:val="18"/>
                <w:szCs w:val="18"/>
              </w:rPr>
            </w:pPr>
          </w:p>
        </w:tc>
        <w:tc>
          <w:tcPr>
            <w:tcW w:w="960" w:type="dxa"/>
            <w:tcBorders>
              <w:top w:val="nil"/>
              <w:left w:val="nil"/>
              <w:bottom w:val="nil"/>
              <w:right w:val="nil"/>
            </w:tcBorders>
            <w:shd w:val="clear" w:color="auto" w:fill="auto"/>
            <w:noWrap/>
            <w:vAlign w:val="center"/>
            <w:hideMark/>
          </w:tcPr>
          <w:p w14:paraId="52B0B603" w14:textId="77777777" w:rsidR="003E0135" w:rsidRPr="003E0135" w:rsidRDefault="003E0135" w:rsidP="00CE5CBE">
            <w:pPr>
              <w:rPr>
                <w:rFonts w:asciiTheme="minorHAnsi" w:hAnsiTheme="minorHAnsi"/>
                <w:sz w:val="18"/>
                <w:szCs w:val="18"/>
              </w:rPr>
            </w:pPr>
          </w:p>
        </w:tc>
        <w:tc>
          <w:tcPr>
            <w:tcW w:w="1380" w:type="dxa"/>
            <w:tcBorders>
              <w:top w:val="nil"/>
              <w:left w:val="nil"/>
              <w:bottom w:val="nil"/>
              <w:right w:val="nil"/>
            </w:tcBorders>
            <w:shd w:val="clear" w:color="auto" w:fill="auto"/>
            <w:noWrap/>
            <w:vAlign w:val="center"/>
            <w:hideMark/>
          </w:tcPr>
          <w:p w14:paraId="60436EAC" w14:textId="77777777" w:rsidR="003E0135" w:rsidRPr="003E0135" w:rsidRDefault="003E0135" w:rsidP="00CE5CBE">
            <w:pPr>
              <w:rPr>
                <w:rFonts w:asciiTheme="minorHAnsi" w:hAnsiTheme="minorHAnsi"/>
                <w:sz w:val="18"/>
                <w:szCs w:val="18"/>
              </w:rPr>
            </w:pPr>
          </w:p>
        </w:tc>
        <w:tc>
          <w:tcPr>
            <w:tcW w:w="3460" w:type="dxa"/>
            <w:tcBorders>
              <w:top w:val="nil"/>
              <w:left w:val="nil"/>
              <w:bottom w:val="nil"/>
              <w:right w:val="nil"/>
            </w:tcBorders>
            <w:shd w:val="clear" w:color="auto" w:fill="auto"/>
            <w:vAlign w:val="center"/>
            <w:hideMark/>
          </w:tcPr>
          <w:p w14:paraId="15F9B7AB" w14:textId="77777777" w:rsidR="003E0135" w:rsidRPr="003E0135" w:rsidRDefault="003E0135" w:rsidP="00CE5CBE">
            <w:pPr>
              <w:rPr>
                <w:rFonts w:asciiTheme="minorHAnsi" w:hAnsiTheme="minorHAnsi"/>
                <w:sz w:val="18"/>
                <w:szCs w:val="18"/>
              </w:rPr>
            </w:pPr>
          </w:p>
        </w:tc>
        <w:tc>
          <w:tcPr>
            <w:tcW w:w="1200" w:type="dxa"/>
            <w:tcBorders>
              <w:top w:val="nil"/>
              <w:left w:val="nil"/>
              <w:bottom w:val="nil"/>
              <w:right w:val="nil"/>
            </w:tcBorders>
            <w:shd w:val="clear" w:color="auto" w:fill="auto"/>
            <w:noWrap/>
            <w:vAlign w:val="center"/>
            <w:hideMark/>
          </w:tcPr>
          <w:p w14:paraId="2807E647" w14:textId="77777777" w:rsidR="003E0135" w:rsidRPr="003E0135" w:rsidRDefault="003E0135" w:rsidP="00CE5CBE">
            <w:pPr>
              <w:rPr>
                <w:rFonts w:asciiTheme="minorHAnsi" w:hAnsiTheme="minorHAnsi"/>
                <w:sz w:val="18"/>
                <w:szCs w:val="18"/>
              </w:rPr>
            </w:pPr>
          </w:p>
        </w:tc>
        <w:tc>
          <w:tcPr>
            <w:tcW w:w="1116" w:type="dxa"/>
            <w:tcBorders>
              <w:top w:val="nil"/>
              <w:left w:val="single" w:sz="4" w:space="0" w:color="auto"/>
              <w:bottom w:val="nil"/>
              <w:right w:val="nil"/>
            </w:tcBorders>
            <w:shd w:val="clear" w:color="auto" w:fill="auto"/>
            <w:noWrap/>
            <w:vAlign w:val="center"/>
            <w:hideMark/>
          </w:tcPr>
          <w:p w14:paraId="5219EC63" w14:textId="77777777" w:rsidR="003E0135" w:rsidRPr="003E0135" w:rsidRDefault="003E0135" w:rsidP="00CE5CBE">
            <w:pPr>
              <w:rPr>
                <w:rFonts w:asciiTheme="minorHAnsi" w:hAnsiTheme="minorHAnsi" w:cs="Arial"/>
                <w:b/>
                <w:bCs/>
                <w:color w:val="000000"/>
                <w:sz w:val="18"/>
                <w:szCs w:val="18"/>
              </w:rPr>
            </w:pPr>
            <w:r w:rsidRPr="003E0135">
              <w:rPr>
                <w:rFonts w:asciiTheme="minorHAnsi" w:hAnsiTheme="minorHAnsi" w:cs="Arial"/>
                <w:b/>
                <w:bCs/>
                <w:color w:val="000000"/>
                <w:sz w:val="18"/>
                <w:szCs w:val="18"/>
              </w:rPr>
              <w:t>Menor R$</w:t>
            </w:r>
          </w:p>
        </w:tc>
        <w:tc>
          <w:tcPr>
            <w:tcW w:w="1184" w:type="dxa"/>
            <w:tcBorders>
              <w:top w:val="nil"/>
              <w:left w:val="nil"/>
              <w:bottom w:val="nil"/>
              <w:right w:val="nil"/>
            </w:tcBorders>
            <w:shd w:val="clear" w:color="auto" w:fill="auto"/>
            <w:noWrap/>
            <w:vAlign w:val="center"/>
            <w:hideMark/>
          </w:tcPr>
          <w:p w14:paraId="478E6D74" w14:textId="77777777" w:rsidR="003E0135" w:rsidRPr="003E0135" w:rsidRDefault="003E0135" w:rsidP="00CE5CBE">
            <w:pPr>
              <w:rPr>
                <w:rFonts w:asciiTheme="minorHAnsi" w:hAnsiTheme="minorHAnsi" w:cs="Arial"/>
                <w:b/>
                <w:bCs/>
                <w:sz w:val="18"/>
                <w:szCs w:val="18"/>
              </w:rPr>
            </w:pPr>
            <w:r w:rsidRPr="003E0135">
              <w:rPr>
                <w:rFonts w:asciiTheme="minorHAnsi" w:hAnsiTheme="minorHAnsi" w:cs="Arial"/>
                <w:b/>
                <w:bCs/>
                <w:sz w:val="18"/>
                <w:szCs w:val="18"/>
              </w:rPr>
              <w:t xml:space="preserve">          764.596,50 </w:t>
            </w:r>
          </w:p>
        </w:tc>
        <w:tc>
          <w:tcPr>
            <w:tcW w:w="372" w:type="dxa"/>
            <w:tcBorders>
              <w:top w:val="nil"/>
              <w:left w:val="nil"/>
              <w:bottom w:val="nil"/>
              <w:right w:val="nil"/>
            </w:tcBorders>
            <w:shd w:val="clear" w:color="auto" w:fill="auto"/>
            <w:noWrap/>
            <w:vAlign w:val="center"/>
            <w:hideMark/>
          </w:tcPr>
          <w:p w14:paraId="3E09CCAA" w14:textId="77777777" w:rsidR="003E0135" w:rsidRPr="003E0135" w:rsidRDefault="003E0135" w:rsidP="00CE5CBE">
            <w:pPr>
              <w:rPr>
                <w:rFonts w:asciiTheme="minorHAnsi" w:hAnsiTheme="minorHAnsi" w:cs="Arial"/>
                <w:color w:val="000000"/>
                <w:sz w:val="18"/>
                <w:szCs w:val="18"/>
              </w:rPr>
            </w:pPr>
            <w:r w:rsidRPr="003E0135">
              <w:rPr>
                <w:rFonts w:asciiTheme="minorHAnsi" w:hAnsiTheme="minorHAnsi" w:cs="Arial"/>
                <w:color w:val="000000"/>
                <w:sz w:val="18"/>
                <w:szCs w:val="18"/>
              </w:rPr>
              <w:t> </w:t>
            </w:r>
          </w:p>
        </w:tc>
        <w:tc>
          <w:tcPr>
            <w:tcW w:w="372" w:type="dxa"/>
            <w:tcBorders>
              <w:top w:val="nil"/>
              <w:left w:val="nil"/>
              <w:bottom w:val="nil"/>
              <w:right w:val="nil"/>
            </w:tcBorders>
            <w:shd w:val="clear" w:color="auto" w:fill="auto"/>
            <w:noWrap/>
            <w:vAlign w:val="center"/>
            <w:hideMark/>
          </w:tcPr>
          <w:p w14:paraId="18FD6137" w14:textId="77777777" w:rsidR="003E0135" w:rsidRPr="003E0135" w:rsidRDefault="003E0135" w:rsidP="00CE5CBE">
            <w:pPr>
              <w:rPr>
                <w:rFonts w:asciiTheme="minorHAnsi" w:hAnsiTheme="minorHAnsi" w:cs="Arial"/>
                <w:color w:val="000000"/>
                <w:sz w:val="18"/>
                <w:szCs w:val="18"/>
              </w:rPr>
            </w:pPr>
            <w:r w:rsidRPr="003E0135">
              <w:rPr>
                <w:rFonts w:asciiTheme="minorHAnsi" w:hAnsiTheme="minorHAnsi" w:cs="Arial"/>
                <w:color w:val="000000"/>
                <w:sz w:val="18"/>
                <w:szCs w:val="18"/>
              </w:rPr>
              <w:t> </w:t>
            </w:r>
          </w:p>
        </w:tc>
      </w:tr>
    </w:tbl>
    <w:p w14:paraId="68B82329" w14:textId="77777777" w:rsidR="003E0135" w:rsidRDefault="003E0135" w:rsidP="00C50E39"/>
    <w:p w14:paraId="2AF7F20E" w14:textId="616BDE32" w:rsidR="0028754F" w:rsidRPr="00C51F4B" w:rsidRDefault="00C51F4B" w:rsidP="00C50E39">
      <w:pPr>
        <w:rPr>
          <w:rFonts w:ascii="Arial" w:hAnsi="Arial" w:cs="Arial"/>
          <w:b/>
          <w:bCs/>
          <w:sz w:val="20"/>
        </w:rPr>
      </w:pPr>
      <w:r>
        <w:rPr>
          <w:rFonts w:ascii="Arial" w:hAnsi="Arial" w:cs="Arial"/>
          <w:b/>
          <w:bCs/>
          <w:sz w:val="20"/>
        </w:rPr>
        <w:t>VALOR TOTAL DA ATA – R$ 1.80</w:t>
      </w:r>
      <w:r w:rsidR="003E0135">
        <w:rPr>
          <w:rFonts w:ascii="Arial" w:hAnsi="Arial" w:cs="Arial"/>
          <w:b/>
          <w:bCs/>
          <w:sz w:val="20"/>
        </w:rPr>
        <w:t>3</w:t>
      </w:r>
      <w:r>
        <w:rPr>
          <w:rFonts w:ascii="Arial" w:hAnsi="Arial" w:cs="Arial"/>
          <w:b/>
          <w:bCs/>
          <w:sz w:val="20"/>
        </w:rPr>
        <w:t>.</w:t>
      </w:r>
      <w:r w:rsidR="003E0135">
        <w:rPr>
          <w:rFonts w:ascii="Arial" w:hAnsi="Arial" w:cs="Arial"/>
          <w:b/>
          <w:bCs/>
          <w:sz w:val="20"/>
        </w:rPr>
        <w:t>585</w:t>
      </w:r>
      <w:r>
        <w:rPr>
          <w:rFonts w:ascii="Arial" w:hAnsi="Arial" w:cs="Arial"/>
          <w:b/>
          <w:bCs/>
          <w:sz w:val="20"/>
        </w:rPr>
        <w:t xml:space="preserve">,50 (UM MILHÃO E OITOCENTOS E </w:t>
      </w:r>
      <w:r w:rsidR="003E0135">
        <w:rPr>
          <w:rFonts w:ascii="Arial" w:hAnsi="Arial" w:cs="Arial"/>
          <w:b/>
          <w:bCs/>
          <w:sz w:val="20"/>
        </w:rPr>
        <w:t>TRÊS</w:t>
      </w:r>
      <w:r>
        <w:rPr>
          <w:rFonts w:ascii="Arial" w:hAnsi="Arial" w:cs="Arial"/>
          <w:b/>
          <w:bCs/>
          <w:sz w:val="20"/>
        </w:rPr>
        <w:t xml:space="preserve"> MIL E </w:t>
      </w:r>
      <w:r w:rsidR="003E0135">
        <w:rPr>
          <w:rFonts w:ascii="Arial" w:hAnsi="Arial" w:cs="Arial"/>
          <w:b/>
          <w:bCs/>
          <w:sz w:val="20"/>
        </w:rPr>
        <w:t>QUINH</w:t>
      </w:r>
      <w:r>
        <w:rPr>
          <w:rFonts w:ascii="Arial" w:hAnsi="Arial" w:cs="Arial"/>
          <w:b/>
          <w:bCs/>
          <w:sz w:val="20"/>
        </w:rPr>
        <w:t xml:space="preserve">ENTOS E </w:t>
      </w:r>
      <w:r w:rsidR="00372C14">
        <w:rPr>
          <w:rFonts w:ascii="Arial" w:hAnsi="Arial" w:cs="Arial"/>
          <w:b/>
          <w:bCs/>
          <w:sz w:val="20"/>
        </w:rPr>
        <w:t>OITENTA E CINCO</w:t>
      </w:r>
      <w:r>
        <w:rPr>
          <w:rFonts w:ascii="Arial" w:hAnsi="Arial" w:cs="Arial"/>
          <w:b/>
          <w:bCs/>
          <w:sz w:val="20"/>
        </w:rPr>
        <w:t xml:space="preserve"> REAIS E CINQUENTA CENTAVOS)</w:t>
      </w:r>
    </w:p>
    <w:p w14:paraId="7C1DB5B9" w14:textId="77777777" w:rsidR="00C51F4B" w:rsidRPr="00C50E39" w:rsidRDefault="00C51F4B" w:rsidP="00C50E39"/>
    <w:p w14:paraId="658817B5" w14:textId="77777777" w:rsidR="00596A6F" w:rsidRPr="00596A6F" w:rsidRDefault="00596A6F" w:rsidP="00596A6F">
      <w:pPr>
        <w:pStyle w:val="Ttulo2"/>
        <w:spacing w:line="252" w:lineRule="exact"/>
        <w:ind w:left="120" w:right="394"/>
        <w:jc w:val="left"/>
        <w:rPr>
          <w:rFonts w:ascii="Arial" w:hAnsi="Arial" w:cs="Arial"/>
          <w:sz w:val="20"/>
        </w:rPr>
      </w:pPr>
      <w:r w:rsidRPr="00596A6F">
        <w:rPr>
          <w:rFonts w:ascii="Arial" w:hAnsi="Arial" w:cs="Arial"/>
          <w:sz w:val="20"/>
        </w:rPr>
        <w:t>CLÁUSULA SEGUNDA-DA VALIDADE DO REGISTRO DE PREÇOS</w:t>
      </w:r>
    </w:p>
    <w:p w14:paraId="31026CB9" w14:textId="77777777" w:rsidR="00596A6F" w:rsidRPr="00596A6F" w:rsidRDefault="00596A6F" w:rsidP="00596A6F">
      <w:pPr>
        <w:pStyle w:val="PargrafodaLista"/>
        <w:widowControl w:val="0"/>
        <w:numPr>
          <w:ilvl w:val="1"/>
          <w:numId w:val="19"/>
        </w:numPr>
        <w:tabs>
          <w:tab w:val="left" w:pos="688"/>
        </w:tabs>
        <w:spacing w:before="119" w:after="0" w:line="240" w:lineRule="auto"/>
        <w:ind w:right="393" w:hanging="426"/>
        <w:contextualSpacing w:val="0"/>
        <w:jc w:val="both"/>
        <w:rPr>
          <w:rFonts w:ascii="Arial" w:hAnsi="Arial" w:cs="Arial"/>
          <w:sz w:val="20"/>
          <w:szCs w:val="20"/>
        </w:rPr>
      </w:pPr>
      <w:r w:rsidRPr="00596A6F">
        <w:rPr>
          <w:rFonts w:ascii="Arial" w:hAnsi="Arial" w:cs="Arial"/>
          <w:sz w:val="20"/>
          <w:szCs w:val="20"/>
        </w:rPr>
        <w:t>A Ata de Registro de Preços, ora firmada, terá validade de 12 (doze) meses</w:t>
      </w:r>
      <w:r w:rsidRPr="00596A6F">
        <w:rPr>
          <w:rFonts w:ascii="Arial" w:hAnsi="Arial" w:cs="Arial"/>
          <w:b/>
          <w:sz w:val="20"/>
          <w:szCs w:val="20"/>
        </w:rPr>
        <w:t xml:space="preserve">, </w:t>
      </w:r>
      <w:r w:rsidRPr="00596A6F">
        <w:rPr>
          <w:rFonts w:ascii="Arial" w:hAnsi="Arial" w:cs="Arial"/>
          <w:sz w:val="20"/>
          <w:szCs w:val="20"/>
        </w:rPr>
        <w:t>a partir da data da assinatura, podendo ser prorrogada, por até idêntico período, desde que haja anuência das</w:t>
      </w:r>
      <w:r w:rsidRPr="00596A6F">
        <w:rPr>
          <w:rFonts w:ascii="Arial" w:hAnsi="Arial" w:cs="Arial"/>
          <w:spacing w:val="-6"/>
          <w:sz w:val="20"/>
          <w:szCs w:val="20"/>
        </w:rPr>
        <w:t xml:space="preserve"> </w:t>
      </w:r>
      <w:r w:rsidRPr="00596A6F">
        <w:rPr>
          <w:rFonts w:ascii="Arial" w:hAnsi="Arial" w:cs="Arial"/>
          <w:sz w:val="20"/>
          <w:szCs w:val="20"/>
        </w:rPr>
        <w:t>partes.</w:t>
      </w:r>
    </w:p>
    <w:p w14:paraId="4511B33F" w14:textId="77777777" w:rsidR="00596A6F" w:rsidRPr="00596A6F" w:rsidRDefault="00596A6F" w:rsidP="00596A6F">
      <w:pPr>
        <w:pStyle w:val="PargrafodaLista"/>
        <w:widowControl w:val="0"/>
        <w:numPr>
          <w:ilvl w:val="1"/>
          <w:numId w:val="19"/>
        </w:numPr>
        <w:tabs>
          <w:tab w:val="left" w:pos="688"/>
        </w:tabs>
        <w:spacing w:before="120" w:after="0" w:line="240" w:lineRule="auto"/>
        <w:ind w:right="393" w:hanging="426"/>
        <w:contextualSpacing w:val="0"/>
        <w:jc w:val="both"/>
        <w:rPr>
          <w:rFonts w:ascii="Arial" w:hAnsi="Arial" w:cs="Arial"/>
          <w:sz w:val="20"/>
          <w:szCs w:val="20"/>
        </w:rPr>
      </w:pPr>
      <w:r w:rsidRPr="00596A6F">
        <w:rPr>
          <w:rFonts w:ascii="Arial" w:hAnsi="Arial" w:cs="Arial"/>
          <w:sz w:val="20"/>
          <w:szCs w:val="20"/>
        </w:rPr>
        <w:t>A detentora da ata deverá manifestar, por escrito, seu eventual interesse na prorrogação do ajuste, em prazo não inferior a 90 (noventa) dias do término de sua vigência. A inexistência de pronunciamento, dentro do prazo, dará ensejo à Administração, a seu exclusivo critério, de promover nova licitação, descabendo à detentora o direito a qualquer recurso ou</w:t>
      </w:r>
      <w:r w:rsidRPr="00596A6F">
        <w:rPr>
          <w:rFonts w:ascii="Arial" w:hAnsi="Arial" w:cs="Arial"/>
          <w:spacing w:val="-11"/>
          <w:sz w:val="20"/>
          <w:szCs w:val="20"/>
        </w:rPr>
        <w:t xml:space="preserve"> </w:t>
      </w:r>
      <w:r w:rsidRPr="00596A6F">
        <w:rPr>
          <w:rFonts w:ascii="Arial" w:hAnsi="Arial" w:cs="Arial"/>
          <w:sz w:val="20"/>
          <w:szCs w:val="20"/>
        </w:rPr>
        <w:t>indenização.</w:t>
      </w:r>
    </w:p>
    <w:p w14:paraId="57BDB1F0" w14:textId="28E13B85" w:rsidR="00871BFC" w:rsidRPr="002D2610" w:rsidRDefault="00596A6F" w:rsidP="002D2610">
      <w:pPr>
        <w:pStyle w:val="PargrafodaLista"/>
        <w:widowControl w:val="0"/>
        <w:numPr>
          <w:ilvl w:val="1"/>
          <w:numId w:val="19"/>
        </w:numPr>
        <w:tabs>
          <w:tab w:val="left" w:pos="688"/>
        </w:tabs>
        <w:spacing w:before="120" w:after="0" w:line="240" w:lineRule="auto"/>
        <w:ind w:right="393" w:hanging="426"/>
        <w:contextualSpacing w:val="0"/>
        <w:jc w:val="both"/>
        <w:rPr>
          <w:rFonts w:ascii="Arial" w:hAnsi="Arial" w:cs="Arial"/>
          <w:sz w:val="20"/>
          <w:szCs w:val="20"/>
        </w:rPr>
      </w:pPr>
      <w:r w:rsidRPr="00596A6F">
        <w:rPr>
          <w:rFonts w:ascii="Arial" w:hAnsi="Arial" w:cs="Arial"/>
          <w:sz w:val="20"/>
          <w:szCs w:val="20"/>
        </w:rPr>
        <w:t>À PMSP, no interesse público, é assegurado o direito de exigir que a detentora, conforme o caso prossiga na execução do ajuste, pelo período de até 90 (noventa) dias, a fim de se evitar brusca interrupção nos fornecimentos, mediante aditamento contratual.</w:t>
      </w:r>
    </w:p>
    <w:p w14:paraId="1C9483DD" w14:textId="77777777" w:rsidR="00596A6F" w:rsidRPr="00596A6F" w:rsidRDefault="00596A6F" w:rsidP="00596A6F">
      <w:pPr>
        <w:pStyle w:val="Ttulo2"/>
        <w:spacing w:before="120"/>
        <w:ind w:left="120" w:right="394"/>
        <w:jc w:val="left"/>
        <w:rPr>
          <w:rFonts w:ascii="Arial" w:hAnsi="Arial" w:cs="Arial"/>
          <w:sz w:val="20"/>
        </w:rPr>
      </w:pPr>
      <w:r w:rsidRPr="00596A6F">
        <w:rPr>
          <w:rFonts w:ascii="Arial" w:hAnsi="Arial" w:cs="Arial"/>
          <w:sz w:val="20"/>
        </w:rPr>
        <w:t>CLÁUSULA TERCEIRA – DAS CONDIÇÕES DE FORNECIMENTO, PRAZOS E LOCAIS DE ENTREGA.</w:t>
      </w:r>
    </w:p>
    <w:p w14:paraId="08936B9D" w14:textId="77777777" w:rsidR="00596A6F" w:rsidRPr="00596A6F" w:rsidRDefault="00596A6F" w:rsidP="00596A6F">
      <w:pPr>
        <w:pStyle w:val="PargrafodaLista"/>
        <w:widowControl w:val="0"/>
        <w:numPr>
          <w:ilvl w:val="1"/>
          <w:numId w:val="18"/>
        </w:numPr>
        <w:tabs>
          <w:tab w:val="left" w:pos="688"/>
        </w:tabs>
        <w:spacing w:before="119" w:after="0" w:line="240" w:lineRule="auto"/>
        <w:ind w:right="592"/>
        <w:contextualSpacing w:val="0"/>
        <w:jc w:val="both"/>
        <w:rPr>
          <w:rFonts w:ascii="Arial" w:hAnsi="Arial" w:cs="Arial"/>
          <w:sz w:val="20"/>
          <w:szCs w:val="20"/>
        </w:rPr>
      </w:pPr>
      <w:r w:rsidRPr="00596A6F">
        <w:rPr>
          <w:rFonts w:ascii="Arial" w:hAnsi="Arial" w:cs="Arial"/>
          <w:sz w:val="20"/>
          <w:szCs w:val="20"/>
        </w:rPr>
        <w:t>Após formalização do pedido, nos termos do item 9.2 da presente Ata de Registro de Preços, a empresa detentora da ata, terá o prazo para a retirada da nota de empenho de até 03 (três) dias úteis, contados da data de publicação da convocação no D.O.</w:t>
      </w:r>
      <w:r w:rsidRPr="00596A6F">
        <w:rPr>
          <w:rFonts w:ascii="Arial" w:hAnsi="Arial" w:cs="Arial"/>
          <w:spacing w:val="-2"/>
          <w:sz w:val="20"/>
          <w:szCs w:val="20"/>
        </w:rPr>
        <w:t xml:space="preserve"> </w:t>
      </w:r>
      <w:r w:rsidRPr="00596A6F">
        <w:rPr>
          <w:rFonts w:ascii="Arial" w:hAnsi="Arial" w:cs="Arial"/>
          <w:sz w:val="20"/>
          <w:szCs w:val="20"/>
        </w:rPr>
        <w:t>C.</w:t>
      </w:r>
    </w:p>
    <w:p w14:paraId="1A940D9A" w14:textId="77777777" w:rsidR="00596A6F" w:rsidRPr="00596A6F" w:rsidRDefault="00596A6F" w:rsidP="00596A6F">
      <w:pPr>
        <w:pStyle w:val="PargrafodaLista"/>
        <w:widowControl w:val="0"/>
        <w:numPr>
          <w:ilvl w:val="1"/>
          <w:numId w:val="18"/>
        </w:numPr>
        <w:tabs>
          <w:tab w:val="left" w:pos="688"/>
        </w:tabs>
        <w:spacing w:before="120" w:after="0" w:line="240" w:lineRule="auto"/>
        <w:ind w:right="593"/>
        <w:contextualSpacing w:val="0"/>
        <w:jc w:val="both"/>
        <w:rPr>
          <w:rFonts w:ascii="Arial" w:hAnsi="Arial" w:cs="Arial"/>
          <w:sz w:val="20"/>
          <w:szCs w:val="20"/>
        </w:rPr>
      </w:pPr>
      <w:r w:rsidRPr="00596A6F">
        <w:rPr>
          <w:rFonts w:ascii="Arial" w:hAnsi="Arial" w:cs="Arial"/>
          <w:sz w:val="20"/>
          <w:szCs w:val="20"/>
        </w:rPr>
        <w:t>Para a retirada de cada nota de empenho ou contrato perante a unidade requisitante, a detentora da ata deverá apresentar a seguinte</w:t>
      </w:r>
      <w:r w:rsidRPr="00596A6F">
        <w:rPr>
          <w:rFonts w:ascii="Arial" w:hAnsi="Arial" w:cs="Arial"/>
          <w:spacing w:val="-19"/>
          <w:sz w:val="20"/>
          <w:szCs w:val="20"/>
        </w:rPr>
        <w:t xml:space="preserve"> </w:t>
      </w:r>
      <w:r w:rsidRPr="00596A6F">
        <w:rPr>
          <w:rFonts w:ascii="Arial" w:hAnsi="Arial" w:cs="Arial"/>
          <w:sz w:val="20"/>
          <w:szCs w:val="20"/>
        </w:rPr>
        <w:t>documentação:</w:t>
      </w:r>
    </w:p>
    <w:p w14:paraId="3CDA7CD3" w14:textId="77777777" w:rsidR="00596A6F" w:rsidRPr="00596A6F" w:rsidRDefault="00596A6F" w:rsidP="00596A6F">
      <w:pPr>
        <w:pStyle w:val="PargrafodaLista"/>
        <w:widowControl w:val="0"/>
        <w:numPr>
          <w:ilvl w:val="2"/>
          <w:numId w:val="18"/>
        </w:numPr>
        <w:tabs>
          <w:tab w:val="left" w:pos="1539"/>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Certidão Negativa de Débito – CND – para com o Sistema de Seguridade Social; (da</w:t>
      </w:r>
      <w:r w:rsidRPr="00596A6F">
        <w:rPr>
          <w:rFonts w:ascii="Arial" w:hAnsi="Arial" w:cs="Arial"/>
          <w:spacing w:val="-4"/>
          <w:sz w:val="20"/>
          <w:szCs w:val="20"/>
        </w:rPr>
        <w:t xml:space="preserve"> </w:t>
      </w:r>
      <w:r w:rsidRPr="00596A6F">
        <w:rPr>
          <w:rFonts w:ascii="Arial" w:hAnsi="Arial" w:cs="Arial"/>
          <w:sz w:val="20"/>
          <w:szCs w:val="20"/>
        </w:rPr>
        <w:t>Matriz)</w:t>
      </w:r>
    </w:p>
    <w:p w14:paraId="24F3871E" w14:textId="77777777" w:rsidR="00596A6F" w:rsidRPr="00596A6F" w:rsidRDefault="00596A6F" w:rsidP="00596A6F">
      <w:pPr>
        <w:pStyle w:val="PargrafodaLista"/>
        <w:widowControl w:val="0"/>
        <w:numPr>
          <w:ilvl w:val="2"/>
          <w:numId w:val="18"/>
        </w:numPr>
        <w:tabs>
          <w:tab w:val="left" w:pos="1539"/>
        </w:tabs>
        <w:spacing w:before="120" w:after="0" w:line="240" w:lineRule="auto"/>
        <w:ind w:right="593"/>
        <w:contextualSpacing w:val="0"/>
        <w:jc w:val="both"/>
        <w:rPr>
          <w:rFonts w:ascii="Arial" w:hAnsi="Arial" w:cs="Arial"/>
          <w:sz w:val="20"/>
          <w:szCs w:val="20"/>
        </w:rPr>
      </w:pPr>
      <w:r w:rsidRPr="00596A6F">
        <w:rPr>
          <w:rFonts w:ascii="Arial" w:hAnsi="Arial" w:cs="Arial"/>
          <w:sz w:val="20"/>
          <w:szCs w:val="20"/>
        </w:rPr>
        <w:t>Certificado de Regularidade de Situação para com o fundo de Garantia por Tempo de Serviço –</w:t>
      </w:r>
      <w:r w:rsidRPr="00596A6F">
        <w:rPr>
          <w:rFonts w:ascii="Arial" w:hAnsi="Arial" w:cs="Arial"/>
          <w:spacing w:val="-6"/>
          <w:sz w:val="20"/>
          <w:szCs w:val="20"/>
        </w:rPr>
        <w:t xml:space="preserve"> </w:t>
      </w:r>
      <w:r w:rsidRPr="00596A6F">
        <w:rPr>
          <w:rFonts w:ascii="Arial" w:hAnsi="Arial" w:cs="Arial"/>
          <w:sz w:val="20"/>
          <w:szCs w:val="20"/>
        </w:rPr>
        <w:t>FGTS.</w:t>
      </w:r>
    </w:p>
    <w:p w14:paraId="2D9342EC" w14:textId="77777777" w:rsidR="00596A6F" w:rsidRPr="00596A6F" w:rsidRDefault="00596A6F" w:rsidP="00596A6F">
      <w:pPr>
        <w:pStyle w:val="PargrafodaLista"/>
        <w:widowControl w:val="0"/>
        <w:numPr>
          <w:ilvl w:val="2"/>
          <w:numId w:val="18"/>
        </w:numPr>
        <w:tabs>
          <w:tab w:val="left" w:pos="1538"/>
          <w:tab w:val="left" w:pos="1539"/>
        </w:tabs>
        <w:spacing w:before="120" w:after="0" w:line="240" w:lineRule="auto"/>
        <w:contextualSpacing w:val="0"/>
        <w:rPr>
          <w:rFonts w:ascii="Arial" w:hAnsi="Arial" w:cs="Arial"/>
          <w:sz w:val="20"/>
          <w:szCs w:val="20"/>
        </w:rPr>
      </w:pPr>
      <w:r w:rsidRPr="00596A6F">
        <w:rPr>
          <w:rFonts w:ascii="Arial" w:hAnsi="Arial" w:cs="Arial"/>
          <w:sz w:val="20"/>
          <w:szCs w:val="20"/>
        </w:rPr>
        <w:t>prova de inscrição no Cadastro Nacional de Pessoa</w:t>
      </w:r>
      <w:r w:rsidRPr="00596A6F">
        <w:rPr>
          <w:rFonts w:ascii="Arial" w:hAnsi="Arial" w:cs="Arial"/>
          <w:spacing w:val="-13"/>
          <w:sz w:val="20"/>
          <w:szCs w:val="20"/>
        </w:rPr>
        <w:t xml:space="preserve"> </w:t>
      </w:r>
      <w:r w:rsidRPr="00596A6F">
        <w:rPr>
          <w:rFonts w:ascii="Arial" w:hAnsi="Arial" w:cs="Arial"/>
          <w:sz w:val="20"/>
          <w:szCs w:val="20"/>
        </w:rPr>
        <w:t>Jurídica;</w:t>
      </w:r>
    </w:p>
    <w:p w14:paraId="057B13FB" w14:textId="5BE7EC8E" w:rsidR="00596A6F" w:rsidRPr="00596A6F" w:rsidRDefault="00596A6F" w:rsidP="00596A6F">
      <w:pPr>
        <w:pStyle w:val="PargrafodaLista"/>
        <w:widowControl w:val="0"/>
        <w:numPr>
          <w:ilvl w:val="2"/>
          <w:numId w:val="18"/>
        </w:numPr>
        <w:tabs>
          <w:tab w:val="left" w:pos="1539"/>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Prova de regularidade para com a Fazenda do Município da sede ou domicílio da licitante, e do Município de Porto dos Gaúchos, relativa aos tributos relacionados com a prestação licitada</w:t>
      </w:r>
      <w:r w:rsidR="00871BFC">
        <w:rPr>
          <w:rFonts w:ascii="Arial" w:hAnsi="Arial" w:cs="Arial"/>
          <w:sz w:val="20"/>
          <w:szCs w:val="20"/>
        </w:rPr>
        <w:t>.</w:t>
      </w:r>
    </w:p>
    <w:p w14:paraId="5DBA3928" w14:textId="77777777" w:rsidR="00596A6F" w:rsidRPr="00596A6F" w:rsidRDefault="00596A6F" w:rsidP="00596A6F">
      <w:pPr>
        <w:pStyle w:val="PargrafodaLista"/>
        <w:widowControl w:val="0"/>
        <w:numPr>
          <w:ilvl w:val="1"/>
          <w:numId w:val="18"/>
        </w:numPr>
        <w:tabs>
          <w:tab w:val="left" w:pos="829"/>
          <w:tab w:val="left" w:pos="830"/>
        </w:tabs>
        <w:spacing w:before="120" w:after="0" w:line="240" w:lineRule="auto"/>
        <w:ind w:left="829" w:right="594" w:hanging="568"/>
        <w:contextualSpacing w:val="0"/>
        <w:rPr>
          <w:rFonts w:ascii="Arial" w:hAnsi="Arial" w:cs="Arial"/>
          <w:sz w:val="20"/>
          <w:szCs w:val="20"/>
        </w:rPr>
      </w:pPr>
      <w:r w:rsidRPr="00596A6F">
        <w:rPr>
          <w:rFonts w:ascii="Arial" w:hAnsi="Arial" w:cs="Arial"/>
          <w:sz w:val="20"/>
          <w:szCs w:val="20"/>
        </w:rPr>
        <w:t>Os Locais de execução dos serviços serão determinados pela unidade requisitante, cuja relação segue</w:t>
      </w:r>
      <w:r w:rsidRPr="00596A6F">
        <w:rPr>
          <w:rFonts w:ascii="Arial" w:hAnsi="Arial" w:cs="Arial"/>
          <w:spacing w:val="-12"/>
          <w:sz w:val="20"/>
          <w:szCs w:val="20"/>
        </w:rPr>
        <w:t xml:space="preserve"> </w:t>
      </w:r>
      <w:r w:rsidRPr="00596A6F">
        <w:rPr>
          <w:rFonts w:ascii="Arial" w:hAnsi="Arial" w:cs="Arial"/>
          <w:sz w:val="20"/>
          <w:szCs w:val="20"/>
        </w:rPr>
        <w:t>abaixo:</w:t>
      </w:r>
    </w:p>
    <w:p w14:paraId="4C2F9D7B" w14:textId="77777777" w:rsidR="00596A6F" w:rsidRPr="00596A6F" w:rsidRDefault="00596A6F" w:rsidP="00596A6F">
      <w:pPr>
        <w:pStyle w:val="Ttulo2"/>
        <w:spacing w:before="121"/>
        <w:ind w:right="394"/>
        <w:jc w:val="left"/>
        <w:rPr>
          <w:rFonts w:ascii="Arial" w:hAnsi="Arial" w:cs="Arial"/>
          <w:sz w:val="20"/>
        </w:rPr>
      </w:pPr>
      <w:r w:rsidRPr="00596A6F">
        <w:rPr>
          <w:rFonts w:ascii="Arial" w:hAnsi="Arial" w:cs="Arial"/>
          <w:sz w:val="20"/>
          <w:u w:val="thick"/>
        </w:rPr>
        <w:t>UNIDADES</w:t>
      </w:r>
    </w:p>
    <w:p w14:paraId="348D9DF5" w14:textId="77777777" w:rsidR="00596A6F" w:rsidRPr="00596A6F" w:rsidRDefault="00596A6F" w:rsidP="00596A6F">
      <w:pPr>
        <w:pStyle w:val="Corpodetexto"/>
        <w:spacing w:before="6"/>
        <w:rPr>
          <w:rFonts w:ascii="Arial" w:hAnsi="Arial" w:cs="Arial"/>
          <w:b/>
          <w:sz w:val="20"/>
        </w:rPr>
      </w:pPr>
    </w:p>
    <w:p w14:paraId="37F1920D" w14:textId="77777777" w:rsidR="00596A6F" w:rsidRPr="00596A6F" w:rsidRDefault="00596A6F" w:rsidP="00596A6F">
      <w:pPr>
        <w:rPr>
          <w:rFonts w:ascii="Arial" w:hAnsi="Arial" w:cs="Arial"/>
          <w:sz w:val="20"/>
        </w:rPr>
      </w:pPr>
      <w:r w:rsidRPr="00596A6F">
        <w:rPr>
          <w:rFonts w:ascii="Arial" w:hAnsi="Arial" w:cs="Arial"/>
          <w:sz w:val="20"/>
        </w:rPr>
        <w:t xml:space="preserve">             GABINETE;</w:t>
      </w:r>
    </w:p>
    <w:p w14:paraId="497CD297" w14:textId="77777777" w:rsidR="00596A6F" w:rsidRPr="00596A6F" w:rsidRDefault="00596A6F" w:rsidP="00596A6F">
      <w:pPr>
        <w:rPr>
          <w:rFonts w:ascii="Arial" w:hAnsi="Arial" w:cs="Arial"/>
          <w:sz w:val="20"/>
        </w:rPr>
      </w:pPr>
      <w:r w:rsidRPr="00596A6F">
        <w:rPr>
          <w:rFonts w:ascii="Arial" w:hAnsi="Arial" w:cs="Arial"/>
          <w:sz w:val="20"/>
        </w:rPr>
        <w:t xml:space="preserve">             SECRETARIA MUNICIPAL DE SAÚDE;</w:t>
      </w:r>
    </w:p>
    <w:p w14:paraId="54A7CAD6" w14:textId="25A11D55" w:rsidR="00596A6F" w:rsidRPr="00596A6F" w:rsidRDefault="00596A6F" w:rsidP="00596A6F">
      <w:pPr>
        <w:rPr>
          <w:rFonts w:ascii="Arial" w:hAnsi="Arial" w:cs="Arial"/>
          <w:sz w:val="20"/>
        </w:rPr>
      </w:pPr>
      <w:r w:rsidRPr="00596A6F">
        <w:rPr>
          <w:rFonts w:ascii="Arial" w:hAnsi="Arial" w:cs="Arial"/>
          <w:sz w:val="20"/>
        </w:rPr>
        <w:t xml:space="preserve">             </w:t>
      </w:r>
      <w:r w:rsidR="00871BFC">
        <w:rPr>
          <w:rFonts w:ascii="Arial" w:hAnsi="Arial" w:cs="Arial"/>
          <w:sz w:val="20"/>
        </w:rPr>
        <w:t>SECRETARIA MUNICIPAL DE ASSISTENCIA SOCIAL</w:t>
      </w:r>
      <w:r w:rsidRPr="00596A6F">
        <w:rPr>
          <w:rFonts w:ascii="Arial" w:hAnsi="Arial" w:cs="Arial"/>
          <w:sz w:val="20"/>
        </w:rPr>
        <w:t>;</w:t>
      </w:r>
    </w:p>
    <w:p w14:paraId="441D67BB" w14:textId="77777777" w:rsidR="00596A6F" w:rsidRPr="00596A6F" w:rsidRDefault="00596A6F" w:rsidP="00596A6F">
      <w:pPr>
        <w:pStyle w:val="Padro"/>
        <w:tabs>
          <w:tab w:val="left" w:leader="dot" w:pos="3686"/>
        </w:tabs>
        <w:spacing w:after="0" w:line="240" w:lineRule="auto"/>
        <w:rPr>
          <w:rFonts w:ascii="Arial" w:hAnsi="Arial" w:cs="Arial"/>
          <w:sz w:val="20"/>
          <w:szCs w:val="20"/>
        </w:rPr>
      </w:pPr>
      <w:r w:rsidRPr="00596A6F">
        <w:rPr>
          <w:rFonts w:ascii="Arial" w:hAnsi="Arial" w:cs="Arial"/>
          <w:sz w:val="20"/>
          <w:szCs w:val="20"/>
        </w:rPr>
        <w:lastRenderedPageBreak/>
        <w:t xml:space="preserve">             SECRETARIA MUNICIPAL DE EDUCAÇÃO;</w:t>
      </w:r>
    </w:p>
    <w:p w14:paraId="372151AB" w14:textId="77777777" w:rsidR="00596A6F" w:rsidRPr="00596A6F" w:rsidRDefault="00596A6F" w:rsidP="00596A6F">
      <w:pPr>
        <w:pStyle w:val="Padro"/>
        <w:tabs>
          <w:tab w:val="left" w:leader="dot" w:pos="3686"/>
        </w:tabs>
        <w:spacing w:after="0" w:line="240" w:lineRule="auto"/>
        <w:rPr>
          <w:rFonts w:ascii="Arial" w:hAnsi="Arial" w:cs="Arial"/>
          <w:sz w:val="20"/>
          <w:szCs w:val="20"/>
        </w:rPr>
      </w:pPr>
      <w:r w:rsidRPr="00596A6F">
        <w:rPr>
          <w:rFonts w:ascii="Arial" w:hAnsi="Arial" w:cs="Arial"/>
          <w:sz w:val="20"/>
          <w:szCs w:val="20"/>
        </w:rPr>
        <w:t xml:space="preserve">             SECRETARIA MUNICIPAL DE INFRAESTRUTURA;</w:t>
      </w:r>
    </w:p>
    <w:p w14:paraId="1446D3B5" w14:textId="77777777" w:rsidR="00596A6F" w:rsidRPr="00596A6F" w:rsidRDefault="00596A6F" w:rsidP="00596A6F">
      <w:pPr>
        <w:pStyle w:val="Padro"/>
        <w:tabs>
          <w:tab w:val="left" w:leader="dot" w:pos="3686"/>
        </w:tabs>
        <w:spacing w:after="0" w:line="240" w:lineRule="auto"/>
        <w:rPr>
          <w:rFonts w:ascii="Arial" w:hAnsi="Arial" w:cs="Arial"/>
          <w:sz w:val="20"/>
          <w:szCs w:val="20"/>
        </w:rPr>
      </w:pPr>
      <w:r w:rsidRPr="00596A6F">
        <w:rPr>
          <w:rFonts w:ascii="Arial" w:hAnsi="Arial" w:cs="Arial"/>
          <w:sz w:val="20"/>
          <w:szCs w:val="20"/>
        </w:rPr>
        <w:t xml:space="preserve">             SECRETARIA MUNICIPAL DE AGRICULTURA;</w:t>
      </w:r>
    </w:p>
    <w:p w14:paraId="7C347E46" w14:textId="77777777" w:rsidR="00596A6F" w:rsidRPr="00596A6F" w:rsidRDefault="00596A6F" w:rsidP="00596A6F">
      <w:pPr>
        <w:rPr>
          <w:rFonts w:ascii="Arial" w:hAnsi="Arial" w:cs="Arial"/>
          <w:sz w:val="20"/>
        </w:rPr>
      </w:pPr>
      <w:r w:rsidRPr="00596A6F">
        <w:rPr>
          <w:rFonts w:ascii="Arial" w:hAnsi="Arial" w:cs="Arial"/>
          <w:sz w:val="20"/>
        </w:rPr>
        <w:t xml:space="preserve">             SECRETARIA MUNICIPAL DE MEIO AMBIENTE E TURISMO E CULTURA;</w:t>
      </w:r>
    </w:p>
    <w:p w14:paraId="04DD3420" w14:textId="77777777" w:rsidR="00596A6F" w:rsidRPr="00596A6F" w:rsidRDefault="00596A6F" w:rsidP="00596A6F">
      <w:pPr>
        <w:rPr>
          <w:rFonts w:ascii="Arial" w:hAnsi="Arial" w:cs="Arial"/>
          <w:sz w:val="20"/>
        </w:rPr>
      </w:pPr>
      <w:r w:rsidRPr="00596A6F">
        <w:rPr>
          <w:rFonts w:ascii="Arial" w:hAnsi="Arial" w:cs="Arial"/>
          <w:sz w:val="20"/>
        </w:rPr>
        <w:tab/>
      </w:r>
    </w:p>
    <w:p w14:paraId="35256A4B" w14:textId="77777777" w:rsidR="00596A6F" w:rsidRPr="00596A6F" w:rsidRDefault="00596A6F" w:rsidP="00596A6F">
      <w:pPr>
        <w:pStyle w:val="Corpodetexto"/>
        <w:spacing w:before="9"/>
        <w:rPr>
          <w:rFonts w:ascii="Arial" w:hAnsi="Arial" w:cs="Arial"/>
          <w:sz w:val="20"/>
        </w:rPr>
      </w:pPr>
    </w:p>
    <w:p w14:paraId="776BA1B3" w14:textId="77777777" w:rsidR="00596A6F" w:rsidRPr="00596A6F" w:rsidRDefault="00596A6F" w:rsidP="00596A6F">
      <w:pPr>
        <w:pStyle w:val="PargrafodaLista"/>
        <w:widowControl w:val="0"/>
        <w:numPr>
          <w:ilvl w:val="1"/>
          <w:numId w:val="17"/>
        </w:numPr>
        <w:tabs>
          <w:tab w:val="left" w:pos="668"/>
        </w:tabs>
        <w:spacing w:before="1" w:after="0" w:line="240" w:lineRule="auto"/>
        <w:ind w:right="593" w:hanging="567"/>
        <w:contextualSpacing w:val="0"/>
        <w:jc w:val="both"/>
        <w:rPr>
          <w:rFonts w:ascii="Arial" w:hAnsi="Arial" w:cs="Arial"/>
          <w:sz w:val="20"/>
          <w:szCs w:val="20"/>
        </w:rPr>
      </w:pPr>
      <w:r w:rsidRPr="00596A6F">
        <w:rPr>
          <w:rFonts w:ascii="Arial" w:hAnsi="Arial" w:cs="Arial"/>
          <w:sz w:val="20"/>
          <w:szCs w:val="20"/>
        </w:rPr>
        <w:t>O objeto da ata será recebido pela unidade requisitante, provisoriamente, consoante o disposto no artigo 73, inciso II, da Lei federal nº</w:t>
      </w:r>
      <w:r w:rsidRPr="00596A6F">
        <w:rPr>
          <w:rFonts w:ascii="Arial" w:hAnsi="Arial" w:cs="Arial"/>
          <w:spacing w:val="-16"/>
          <w:sz w:val="20"/>
          <w:szCs w:val="20"/>
        </w:rPr>
        <w:t xml:space="preserve"> </w:t>
      </w:r>
      <w:r w:rsidRPr="00596A6F">
        <w:rPr>
          <w:rFonts w:ascii="Arial" w:hAnsi="Arial" w:cs="Arial"/>
          <w:sz w:val="20"/>
          <w:szCs w:val="20"/>
        </w:rPr>
        <w:t>8.666/93.</w:t>
      </w:r>
    </w:p>
    <w:p w14:paraId="772743CA" w14:textId="77777777" w:rsidR="00596A6F" w:rsidRPr="00596A6F" w:rsidRDefault="00596A6F" w:rsidP="00596A6F">
      <w:pPr>
        <w:pStyle w:val="PargrafodaLista"/>
        <w:widowControl w:val="0"/>
        <w:numPr>
          <w:ilvl w:val="2"/>
          <w:numId w:val="17"/>
        </w:numPr>
        <w:tabs>
          <w:tab w:val="left" w:pos="1519"/>
        </w:tabs>
        <w:spacing w:before="120" w:after="0" w:line="240" w:lineRule="auto"/>
        <w:ind w:right="591"/>
        <w:contextualSpacing w:val="0"/>
        <w:jc w:val="both"/>
        <w:rPr>
          <w:rFonts w:ascii="Arial" w:hAnsi="Arial" w:cs="Arial"/>
          <w:sz w:val="20"/>
          <w:szCs w:val="20"/>
        </w:rPr>
      </w:pPr>
      <w:r w:rsidRPr="00596A6F">
        <w:rPr>
          <w:rFonts w:ascii="Arial" w:hAnsi="Arial" w:cs="Arial"/>
          <w:sz w:val="20"/>
          <w:szCs w:val="20"/>
        </w:rPr>
        <w:t>A entrega do objeto na unidade requisitante será acompanhada da nota fiscal ou nota fiscal-fatura, bem como da cópia reprográfica da nota de empenho.</w:t>
      </w:r>
    </w:p>
    <w:p w14:paraId="38608EA6" w14:textId="77777777" w:rsidR="00596A6F" w:rsidRPr="00596A6F" w:rsidRDefault="00596A6F" w:rsidP="00596A6F">
      <w:pPr>
        <w:pStyle w:val="PargrafodaLista"/>
        <w:widowControl w:val="0"/>
        <w:numPr>
          <w:ilvl w:val="1"/>
          <w:numId w:val="17"/>
        </w:numPr>
        <w:tabs>
          <w:tab w:val="left" w:pos="668"/>
        </w:tabs>
        <w:spacing w:before="120" w:after="0" w:line="240" w:lineRule="auto"/>
        <w:ind w:right="594" w:hanging="567"/>
        <w:contextualSpacing w:val="0"/>
        <w:jc w:val="both"/>
        <w:rPr>
          <w:rFonts w:ascii="Arial" w:hAnsi="Arial" w:cs="Arial"/>
          <w:sz w:val="20"/>
          <w:szCs w:val="20"/>
        </w:rPr>
      </w:pPr>
      <w:r w:rsidRPr="00596A6F">
        <w:rPr>
          <w:rFonts w:ascii="Arial" w:hAnsi="Arial" w:cs="Arial"/>
          <w:sz w:val="20"/>
          <w:szCs w:val="20"/>
        </w:rPr>
        <w:t>Se a qualidade do objeto entregue não corresponder às especificações do objeto da ata, aquele será devolvido, aplicando-se as penalidades</w:t>
      </w:r>
      <w:r w:rsidRPr="00596A6F">
        <w:rPr>
          <w:rFonts w:ascii="Arial" w:hAnsi="Arial" w:cs="Arial"/>
          <w:spacing w:val="-15"/>
          <w:sz w:val="20"/>
          <w:szCs w:val="20"/>
        </w:rPr>
        <w:t xml:space="preserve"> </w:t>
      </w:r>
      <w:r w:rsidRPr="00596A6F">
        <w:rPr>
          <w:rFonts w:ascii="Arial" w:hAnsi="Arial" w:cs="Arial"/>
          <w:sz w:val="20"/>
          <w:szCs w:val="20"/>
        </w:rPr>
        <w:t>cabíveis.</w:t>
      </w:r>
    </w:p>
    <w:p w14:paraId="6B4D504B" w14:textId="77777777" w:rsidR="00596A6F" w:rsidRPr="00596A6F" w:rsidRDefault="00596A6F" w:rsidP="00596A6F">
      <w:pPr>
        <w:pStyle w:val="PargrafodaLista"/>
        <w:widowControl w:val="0"/>
        <w:numPr>
          <w:ilvl w:val="1"/>
          <w:numId w:val="17"/>
        </w:numPr>
        <w:tabs>
          <w:tab w:val="left" w:pos="668"/>
        </w:tabs>
        <w:spacing w:before="120" w:after="0" w:line="240" w:lineRule="auto"/>
        <w:ind w:right="591" w:hanging="567"/>
        <w:contextualSpacing w:val="0"/>
        <w:jc w:val="both"/>
        <w:rPr>
          <w:rFonts w:ascii="Arial" w:hAnsi="Arial" w:cs="Arial"/>
          <w:sz w:val="20"/>
          <w:szCs w:val="20"/>
        </w:rPr>
      </w:pPr>
      <w:r w:rsidRPr="00596A6F">
        <w:rPr>
          <w:rFonts w:ascii="Arial" w:hAnsi="Arial" w:cs="Arial"/>
          <w:sz w:val="20"/>
          <w:szCs w:val="20"/>
        </w:rPr>
        <w:t>Se, durante o prazo de validade da ata, o objeto entregue apresentar quaisquer alterações que impeçam ou prejudiquem sua utilização, a detentora deverá providenciar a substituição, por sua conta e risco, no prazo estabelecido pela Prefeitura.</w:t>
      </w:r>
    </w:p>
    <w:p w14:paraId="100E2CDC" w14:textId="77777777" w:rsidR="00596A6F" w:rsidRPr="00596A6F" w:rsidRDefault="00596A6F" w:rsidP="00596A6F">
      <w:pPr>
        <w:pStyle w:val="Ttulo2"/>
        <w:spacing w:line="252" w:lineRule="exact"/>
        <w:ind w:left="115"/>
        <w:jc w:val="left"/>
        <w:rPr>
          <w:rFonts w:ascii="Arial" w:hAnsi="Arial" w:cs="Arial"/>
          <w:sz w:val="20"/>
        </w:rPr>
      </w:pPr>
    </w:p>
    <w:p w14:paraId="0ADB9EB6" w14:textId="77777777" w:rsidR="00596A6F" w:rsidRPr="00596A6F" w:rsidRDefault="00596A6F" w:rsidP="00596A6F">
      <w:pPr>
        <w:pStyle w:val="Ttulo2"/>
        <w:spacing w:line="252" w:lineRule="exact"/>
        <w:ind w:left="115"/>
        <w:jc w:val="left"/>
        <w:rPr>
          <w:rFonts w:ascii="Arial" w:hAnsi="Arial" w:cs="Arial"/>
          <w:sz w:val="20"/>
        </w:rPr>
      </w:pPr>
      <w:r w:rsidRPr="00596A6F">
        <w:rPr>
          <w:rFonts w:ascii="Arial" w:hAnsi="Arial" w:cs="Arial"/>
          <w:sz w:val="20"/>
        </w:rPr>
        <w:t>CLÁUSULA QUARTA – DAS PENALIDADES</w:t>
      </w:r>
    </w:p>
    <w:p w14:paraId="266454BB" w14:textId="77777777" w:rsidR="00596A6F" w:rsidRPr="00596A6F" w:rsidRDefault="00596A6F" w:rsidP="00596A6F">
      <w:pPr>
        <w:pStyle w:val="PargrafodaLista"/>
        <w:widowControl w:val="0"/>
        <w:numPr>
          <w:ilvl w:val="1"/>
          <w:numId w:val="16"/>
        </w:numPr>
        <w:tabs>
          <w:tab w:val="left" w:pos="826"/>
        </w:tabs>
        <w:spacing w:before="119" w:after="0" w:line="240" w:lineRule="auto"/>
        <w:ind w:right="593"/>
        <w:contextualSpacing w:val="0"/>
        <w:jc w:val="both"/>
        <w:rPr>
          <w:rFonts w:ascii="Arial" w:hAnsi="Arial" w:cs="Arial"/>
          <w:sz w:val="20"/>
          <w:szCs w:val="20"/>
        </w:rPr>
      </w:pPr>
      <w:r w:rsidRPr="00596A6F">
        <w:rPr>
          <w:rFonts w:ascii="Arial" w:hAnsi="Arial" w:cs="Arial"/>
          <w:sz w:val="20"/>
          <w:szCs w:val="20"/>
        </w:rPr>
        <w:t>Pelo descumprimento do ajuste, a detentora sujeitar-se-á às penalidades adiante especificadas, que serão aplicadas pelo Departamento de Fiscalização e Contratos, na condição de órgão gestor da ata, e sós serão dispensadas nas hipóteses de comprovação, pela detentora, anexada aos autos, da ocorrência de força maior impeditiva do cumprimento contratual ou de manifestação da unidade requisitante informando que o ocorrido derivou de fatos imputáveis à</w:t>
      </w:r>
      <w:r w:rsidRPr="00596A6F">
        <w:rPr>
          <w:rFonts w:ascii="Arial" w:hAnsi="Arial" w:cs="Arial"/>
          <w:spacing w:val="-15"/>
          <w:sz w:val="20"/>
          <w:szCs w:val="20"/>
        </w:rPr>
        <w:t xml:space="preserve"> </w:t>
      </w:r>
      <w:r w:rsidRPr="00596A6F">
        <w:rPr>
          <w:rFonts w:ascii="Arial" w:hAnsi="Arial" w:cs="Arial"/>
          <w:sz w:val="20"/>
          <w:szCs w:val="20"/>
        </w:rPr>
        <w:t>Administração.</w:t>
      </w:r>
    </w:p>
    <w:p w14:paraId="72134EA4" w14:textId="77777777" w:rsidR="00596A6F" w:rsidRPr="00596A6F" w:rsidRDefault="00596A6F" w:rsidP="00596A6F">
      <w:pPr>
        <w:pStyle w:val="PargrafodaLista"/>
        <w:widowControl w:val="0"/>
        <w:numPr>
          <w:ilvl w:val="2"/>
          <w:numId w:val="16"/>
        </w:numPr>
        <w:tabs>
          <w:tab w:val="left" w:pos="1534"/>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Multa de 1,0% (um por cento) ao dia sobre o valor da Nota de Empenho, por dia de atraso na entrega do objeto, até o 10º dia após o recebimento da Nota de Empenho ou Ordem de Fornecimento, período após o qual configura-se a inexecução parcial da</w:t>
      </w:r>
      <w:r w:rsidRPr="00596A6F">
        <w:rPr>
          <w:rFonts w:ascii="Arial" w:hAnsi="Arial" w:cs="Arial"/>
          <w:spacing w:val="-8"/>
          <w:sz w:val="20"/>
          <w:szCs w:val="20"/>
        </w:rPr>
        <w:t xml:space="preserve"> </w:t>
      </w:r>
      <w:r w:rsidRPr="00596A6F">
        <w:rPr>
          <w:rFonts w:ascii="Arial" w:hAnsi="Arial" w:cs="Arial"/>
          <w:sz w:val="20"/>
          <w:szCs w:val="20"/>
        </w:rPr>
        <w:t>obrigação.</w:t>
      </w:r>
    </w:p>
    <w:p w14:paraId="69BCD912" w14:textId="77777777" w:rsidR="00596A6F" w:rsidRPr="00596A6F" w:rsidRDefault="00596A6F" w:rsidP="00596A6F">
      <w:pPr>
        <w:pStyle w:val="PargrafodaLista"/>
        <w:widowControl w:val="0"/>
        <w:numPr>
          <w:ilvl w:val="2"/>
          <w:numId w:val="16"/>
        </w:numPr>
        <w:tabs>
          <w:tab w:val="left" w:pos="1535"/>
        </w:tabs>
        <w:spacing w:before="120" w:after="0" w:line="240" w:lineRule="auto"/>
        <w:ind w:right="591"/>
        <w:contextualSpacing w:val="0"/>
        <w:jc w:val="both"/>
        <w:rPr>
          <w:rFonts w:ascii="Arial" w:hAnsi="Arial" w:cs="Arial"/>
          <w:sz w:val="20"/>
          <w:szCs w:val="20"/>
        </w:rPr>
      </w:pPr>
      <w:r w:rsidRPr="00596A6F">
        <w:rPr>
          <w:rFonts w:ascii="Arial" w:hAnsi="Arial" w:cs="Arial"/>
          <w:sz w:val="20"/>
          <w:szCs w:val="20"/>
        </w:rPr>
        <w:t>Multa de 10% (dez por cento) sobre o valor da parcela inexecutada por inexecução parcial da obrigação, que configura-se nos seguintes</w:t>
      </w:r>
      <w:r w:rsidRPr="00596A6F">
        <w:rPr>
          <w:rFonts w:ascii="Arial" w:hAnsi="Arial" w:cs="Arial"/>
          <w:spacing w:val="-20"/>
          <w:sz w:val="20"/>
          <w:szCs w:val="20"/>
        </w:rPr>
        <w:t xml:space="preserve"> </w:t>
      </w:r>
      <w:r w:rsidRPr="00596A6F">
        <w:rPr>
          <w:rFonts w:ascii="Arial" w:hAnsi="Arial" w:cs="Arial"/>
          <w:sz w:val="20"/>
          <w:szCs w:val="20"/>
        </w:rPr>
        <w:t>casos:</w:t>
      </w:r>
    </w:p>
    <w:p w14:paraId="0CE06C2C" w14:textId="77777777" w:rsidR="00596A6F" w:rsidRPr="00596A6F" w:rsidRDefault="00596A6F" w:rsidP="00596A6F">
      <w:pPr>
        <w:pStyle w:val="PargrafodaLista"/>
        <w:widowControl w:val="0"/>
        <w:numPr>
          <w:ilvl w:val="3"/>
          <w:numId w:val="16"/>
        </w:numPr>
        <w:tabs>
          <w:tab w:val="left" w:pos="1840"/>
        </w:tabs>
        <w:spacing w:before="119" w:after="0" w:line="240" w:lineRule="auto"/>
        <w:ind w:right="591"/>
        <w:contextualSpacing w:val="0"/>
        <w:jc w:val="both"/>
        <w:rPr>
          <w:rFonts w:ascii="Arial" w:hAnsi="Arial" w:cs="Arial"/>
          <w:sz w:val="20"/>
          <w:szCs w:val="20"/>
        </w:rPr>
      </w:pPr>
      <w:r w:rsidRPr="00596A6F">
        <w:rPr>
          <w:rFonts w:ascii="Arial" w:hAnsi="Arial" w:cs="Arial"/>
          <w:sz w:val="20"/>
          <w:szCs w:val="20"/>
        </w:rPr>
        <w:t>atraso na entrega do objeto superior a 10 (dez) e não superior a 30 (trinta) dias contados do recebimento da Nota de Empenho ou Ordem de Fornecimento;</w:t>
      </w:r>
    </w:p>
    <w:p w14:paraId="18A2854A" w14:textId="77777777" w:rsidR="00596A6F" w:rsidRPr="00596A6F" w:rsidRDefault="00596A6F" w:rsidP="00596A6F">
      <w:pPr>
        <w:pStyle w:val="PargrafodaLista"/>
        <w:widowControl w:val="0"/>
        <w:numPr>
          <w:ilvl w:val="3"/>
          <w:numId w:val="16"/>
        </w:numPr>
        <w:tabs>
          <w:tab w:val="left" w:pos="1840"/>
        </w:tabs>
        <w:spacing w:before="120" w:after="0" w:line="240" w:lineRule="auto"/>
        <w:ind w:right="591"/>
        <w:contextualSpacing w:val="0"/>
        <w:jc w:val="both"/>
        <w:rPr>
          <w:rFonts w:ascii="Arial" w:hAnsi="Arial" w:cs="Arial"/>
          <w:sz w:val="20"/>
          <w:szCs w:val="20"/>
        </w:rPr>
      </w:pPr>
      <w:r w:rsidRPr="00596A6F">
        <w:rPr>
          <w:rFonts w:ascii="Arial" w:hAnsi="Arial" w:cs="Arial"/>
          <w:sz w:val="20"/>
          <w:szCs w:val="20"/>
        </w:rPr>
        <w:t>entrega meramente parcial do objeto ou das quantidades exigidas neste Edital, até o 30º dia contado do recebimento da Nota de Empenho ou Ordem de</w:t>
      </w:r>
      <w:r w:rsidRPr="00596A6F">
        <w:rPr>
          <w:rFonts w:ascii="Arial" w:hAnsi="Arial" w:cs="Arial"/>
          <w:spacing w:val="-5"/>
          <w:sz w:val="20"/>
          <w:szCs w:val="20"/>
        </w:rPr>
        <w:t xml:space="preserve"> </w:t>
      </w:r>
      <w:r w:rsidRPr="00596A6F">
        <w:rPr>
          <w:rFonts w:ascii="Arial" w:hAnsi="Arial" w:cs="Arial"/>
          <w:sz w:val="20"/>
          <w:szCs w:val="20"/>
        </w:rPr>
        <w:t>Fornecimento.</w:t>
      </w:r>
    </w:p>
    <w:p w14:paraId="2DE02F4A" w14:textId="77777777" w:rsidR="00596A6F" w:rsidRPr="00596A6F" w:rsidRDefault="00596A6F" w:rsidP="00596A6F">
      <w:pPr>
        <w:pStyle w:val="PargrafodaLista"/>
        <w:widowControl w:val="0"/>
        <w:numPr>
          <w:ilvl w:val="2"/>
          <w:numId w:val="16"/>
        </w:numPr>
        <w:tabs>
          <w:tab w:val="left" w:pos="1534"/>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Multa de 20% (vinte por cento) sobre o valor da Nota de Empenho por inexecução total da obrigação, que configura-se pelo descumprimento da obrigação por prazo superior a 30 (trinta) dias contados do recebimento da Nota de Empenho ou Ordem de</w:t>
      </w:r>
      <w:r w:rsidRPr="00596A6F">
        <w:rPr>
          <w:rFonts w:ascii="Arial" w:hAnsi="Arial" w:cs="Arial"/>
          <w:spacing w:val="-8"/>
          <w:sz w:val="20"/>
          <w:szCs w:val="20"/>
        </w:rPr>
        <w:t xml:space="preserve"> </w:t>
      </w:r>
      <w:r w:rsidRPr="00596A6F">
        <w:rPr>
          <w:rFonts w:ascii="Arial" w:hAnsi="Arial" w:cs="Arial"/>
          <w:sz w:val="20"/>
          <w:szCs w:val="20"/>
        </w:rPr>
        <w:t>Fornecimento.</w:t>
      </w:r>
    </w:p>
    <w:p w14:paraId="0C8307B2" w14:textId="77777777" w:rsidR="00596A6F" w:rsidRPr="00596A6F" w:rsidRDefault="00596A6F" w:rsidP="00596A6F">
      <w:pPr>
        <w:pStyle w:val="PargrafodaLista"/>
        <w:widowControl w:val="0"/>
        <w:numPr>
          <w:ilvl w:val="2"/>
          <w:numId w:val="16"/>
        </w:numPr>
        <w:tabs>
          <w:tab w:val="left" w:pos="1535"/>
        </w:tabs>
        <w:spacing w:before="120" w:after="0" w:line="240" w:lineRule="auto"/>
        <w:ind w:right="590"/>
        <w:contextualSpacing w:val="0"/>
        <w:jc w:val="both"/>
        <w:rPr>
          <w:rFonts w:ascii="Arial" w:hAnsi="Arial" w:cs="Arial"/>
          <w:sz w:val="20"/>
          <w:szCs w:val="20"/>
        </w:rPr>
      </w:pPr>
      <w:r w:rsidRPr="00596A6F">
        <w:rPr>
          <w:rFonts w:ascii="Arial" w:hAnsi="Arial" w:cs="Arial"/>
          <w:sz w:val="20"/>
          <w:szCs w:val="20"/>
        </w:rPr>
        <w:t>Multa de 10% (dez por cento) sobre o valor da Nota de Empenho,  sem prejuízo de, a critério da Administração, aplicação de suspensão temporária  do direito de licitar e contratar com a PMSP, pelo prazo de até 90 (noventa) dias, quando a adjudicatária, injustificadamente, deixar de retirar no prazo estabelecido a nota de</w:t>
      </w:r>
      <w:r w:rsidRPr="00596A6F">
        <w:rPr>
          <w:rFonts w:ascii="Arial" w:hAnsi="Arial" w:cs="Arial"/>
          <w:spacing w:val="-8"/>
          <w:sz w:val="20"/>
          <w:szCs w:val="20"/>
        </w:rPr>
        <w:t xml:space="preserve"> </w:t>
      </w:r>
      <w:r w:rsidRPr="00596A6F">
        <w:rPr>
          <w:rFonts w:ascii="Arial" w:hAnsi="Arial" w:cs="Arial"/>
          <w:sz w:val="20"/>
          <w:szCs w:val="20"/>
        </w:rPr>
        <w:t>empenho.</w:t>
      </w:r>
    </w:p>
    <w:p w14:paraId="19CAFB07" w14:textId="77777777" w:rsidR="00596A6F" w:rsidRPr="00596A6F" w:rsidRDefault="00596A6F" w:rsidP="00596A6F">
      <w:pPr>
        <w:pStyle w:val="Corpodetexto"/>
        <w:spacing w:before="120"/>
        <w:ind w:left="2527" w:right="591" w:hanging="994"/>
        <w:rPr>
          <w:rFonts w:ascii="Arial" w:hAnsi="Arial" w:cs="Arial"/>
          <w:sz w:val="20"/>
        </w:rPr>
      </w:pPr>
      <w:r w:rsidRPr="00596A6F">
        <w:rPr>
          <w:rFonts w:ascii="Arial" w:hAnsi="Arial" w:cs="Arial"/>
          <w:b/>
          <w:sz w:val="20"/>
        </w:rPr>
        <w:t xml:space="preserve">4.1.4.1. </w:t>
      </w:r>
      <w:r w:rsidRPr="00596A6F">
        <w:rPr>
          <w:rFonts w:ascii="Arial" w:hAnsi="Arial" w:cs="Arial"/>
          <w:sz w:val="20"/>
        </w:rPr>
        <w:t>Aplicar-se-á as mesmas penas previstas neste subitem, se o impedimento à retirada da nota de empenho decorrer da não apresentação da C.N.D., do Certificado de Regularidade do Fundo de Garantia por Tempo de Serviços e/ou das certidões negativas municipais.</w:t>
      </w:r>
    </w:p>
    <w:p w14:paraId="1B0CFA56" w14:textId="77777777" w:rsidR="00596A6F" w:rsidRPr="00596A6F" w:rsidRDefault="00596A6F" w:rsidP="00596A6F">
      <w:pPr>
        <w:pStyle w:val="PargrafodaLista"/>
        <w:widowControl w:val="0"/>
        <w:numPr>
          <w:ilvl w:val="2"/>
          <w:numId w:val="16"/>
        </w:numPr>
        <w:tabs>
          <w:tab w:val="left" w:pos="1393"/>
        </w:tabs>
        <w:spacing w:before="120" w:after="0" w:line="240" w:lineRule="auto"/>
        <w:ind w:left="1392" w:right="592" w:hanging="567"/>
        <w:contextualSpacing w:val="0"/>
        <w:jc w:val="both"/>
        <w:rPr>
          <w:rFonts w:ascii="Arial" w:hAnsi="Arial" w:cs="Arial"/>
          <w:sz w:val="20"/>
          <w:szCs w:val="20"/>
        </w:rPr>
      </w:pPr>
      <w:r w:rsidRPr="00596A6F">
        <w:rPr>
          <w:rFonts w:ascii="Arial" w:hAnsi="Arial" w:cs="Arial"/>
          <w:sz w:val="20"/>
          <w:szCs w:val="20"/>
        </w:rPr>
        <w:t>Caso se constate problemas técnicos relacionados ao objeto entregue, a adjudicatária deverá substituí-lo, no prazo determinado pela Administração. Não ocorrendo a substituição dentro do prazo, será aplicada multa de 1,0% (um por cento) ao dia, sobre o valor da nota de empenho até a data do efetivo cumprimento da</w:t>
      </w:r>
      <w:r w:rsidRPr="00596A6F">
        <w:rPr>
          <w:rFonts w:ascii="Arial" w:hAnsi="Arial" w:cs="Arial"/>
          <w:spacing w:val="-4"/>
          <w:sz w:val="20"/>
          <w:szCs w:val="20"/>
        </w:rPr>
        <w:t xml:space="preserve"> </w:t>
      </w:r>
      <w:r w:rsidRPr="00596A6F">
        <w:rPr>
          <w:rFonts w:ascii="Arial" w:hAnsi="Arial" w:cs="Arial"/>
          <w:sz w:val="20"/>
          <w:szCs w:val="20"/>
        </w:rPr>
        <w:t>obrigação.</w:t>
      </w:r>
    </w:p>
    <w:p w14:paraId="5BEC70F5" w14:textId="77777777" w:rsidR="00596A6F" w:rsidRPr="00596A6F" w:rsidRDefault="00596A6F" w:rsidP="00596A6F">
      <w:pPr>
        <w:pStyle w:val="PargrafodaLista"/>
        <w:widowControl w:val="0"/>
        <w:numPr>
          <w:ilvl w:val="2"/>
          <w:numId w:val="16"/>
        </w:numPr>
        <w:tabs>
          <w:tab w:val="left" w:pos="1393"/>
        </w:tabs>
        <w:spacing w:before="120" w:after="0" w:line="240" w:lineRule="auto"/>
        <w:ind w:left="1392" w:right="593" w:hanging="567"/>
        <w:contextualSpacing w:val="0"/>
        <w:jc w:val="both"/>
        <w:rPr>
          <w:rFonts w:ascii="Arial" w:hAnsi="Arial" w:cs="Arial"/>
          <w:sz w:val="20"/>
          <w:szCs w:val="20"/>
        </w:rPr>
      </w:pPr>
      <w:r w:rsidRPr="00596A6F">
        <w:rPr>
          <w:rFonts w:ascii="Arial" w:hAnsi="Arial" w:cs="Arial"/>
          <w:sz w:val="20"/>
          <w:szCs w:val="20"/>
        </w:rPr>
        <w:t>Multa de 10% (dez por cento) por descumprimento de quaisquer das  obrigações decorrentes do ajuste, não previsto nos subitens acima, que incidirá sobre o valor da nota de</w:t>
      </w:r>
      <w:r w:rsidRPr="00596A6F">
        <w:rPr>
          <w:rFonts w:ascii="Arial" w:hAnsi="Arial" w:cs="Arial"/>
          <w:spacing w:val="-7"/>
          <w:sz w:val="20"/>
          <w:szCs w:val="20"/>
        </w:rPr>
        <w:t xml:space="preserve"> </w:t>
      </w:r>
      <w:r w:rsidRPr="00596A6F">
        <w:rPr>
          <w:rFonts w:ascii="Arial" w:hAnsi="Arial" w:cs="Arial"/>
          <w:sz w:val="20"/>
          <w:szCs w:val="20"/>
        </w:rPr>
        <w:t>empenho.</w:t>
      </w:r>
    </w:p>
    <w:p w14:paraId="18B65E4B" w14:textId="77777777" w:rsidR="00596A6F" w:rsidRPr="00596A6F" w:rsidRDefault="00596A6F" w:rsidP="00596A6F">
      <w:pPr>
        <w:pStyle w:val="Corpodetexto"/>
        <w:spacing w:before="120"/>
        <w:ind w:left="1392" w:right="593" w:hanging="567"/>
        <w:rPr>
          <w:rFonts w:ascii="Arial" w:hAnsi="Arial" w:cs="Arial"/>
          <w:sz w:val="20"/>
        </w:rPr>
      </w:pPr>
      <w:r w:rsidRPr="00596A6F">
        <w:rPr>
          <w:rFonts w:ascii="Arial" w:hAnsi="Arial" w:cs="Arial"/>
          <w:b/>
          <w:sz w:val="20"/>
        </w:rPr>
        <w:lastRenderedPageBreak/>
        <w:t>4.1.7.</w:t>
      </w:r>
      <w:r w:rsidRPr="00596A6F">
        <w:rPr>
          <w:rFonts w:ascii="Arial" w:hAnsi="Arial" w:cs="Arial"/>
          <w:sz w:val="20"/>
        </w:rPr>
        <w:t>É cabível, ainda, a aplicação das demais sanções estabelecidas no Capítulo IV da Lei federal 8.666/93, com suas posteriores alterações.</w:t>
      </w:r>
    </w:p>
    <w:p w14:paraId="60479706" w14:textId="66F529D0" w:rsidR="00871BFC" w:rsidRPr="00C51F4B" w:rsidRDefault="00596A6F" w:rsidP="00C51F4B">
      <w:pPr>
        <w:pStyle w:val="PargrafodaLista"/>
        <w:widowControl w:val="0"/>
        <w:numPr>
          <w:ilvl w:val="1"/>
          <w:numId w:val="16"/>
        </w:numPr>
        <w:tabs>
          <w:tab w:val="left" w:pos="967"/>
          <w:tab w:val="left" w:pos="968"/>
        </w:tabs>
        <w:spacing w:before="120" w:after="0" w:line="240" w:lineRule="auto"/>
        <w:ind w:left="967"/>
        <w:contextualSpacing w:val="0"/>
        <w:jc w:val="left"/>
        <w:rPr>
          <w:rFonts w:ascii="Arial" w:hAnsi="Arial" w:cs="Arial"/>
          <w:sz w:val="20"/>
          <w:szCs w:val="20"/>
        </w:rPr>
      </w:pPr>
      <w:r w:rsidRPr="00596A6F">
        <w:rPr>
          <w:rFonts w:ascii="Arial" w:hAnsi="Arial" w:cs="Arial"/>
          <w:sz w:val="20"/>
          <w:szCs w:val="20"/>
        </w:rPr>
        <w:t>A aplicação de uma penalidade não exclui a aplicação das outras, quando</w:t>
      </w:r>
      <w:r w:rsidRPr="00596A6F">
        <w:rPr>
          <w:rFonts w:ascii="Arial" w:hAnsi="Arial" w:cs="Arial"/>
          <w:spacing w:val="-18"/>
          <w:sz w:val="20"/>
          <w:szCs w:val="20"/>
        </w:rPr>
        <w:t xml:space="preserve"> </w:t>
      </w:r>
      <w:r w:rsidRPr="00596A6F">
        <w:rPr>
          <w:rFonts w:ascii="Arial" w:hAnsi="Arial" w:cs="Arial"/>
          <w:sz w:val="20"/>
          <w:szCs w:val="20"/>
        </w:rPr>
        <w:t>cabíveis.</w:t>
      </w:r>
    </w:p>
    <w:p w14:paraId="2E0D7D80" w14:textId="77777777" w:rsidR="00596A6F" w:rsidRPr="00596A6F" w:rsidRDefault="00596A6F" w:rsidP="00596A6F">
      <w:pPr>
        <w:pStyle w:val="Ttulo2"/>
        <w:spacing w:line="252" w:lineRule="exact"/>
        <w:ind w:left="732" w:right="1008"/>
        <w:rPr>
          <w:rFonts w:ascii="Arial" w:hAnsi="Arial" w:cs="Arial"/>
          <w:sz w:val="20"/>
        </w:rPr>
      </w:pPr>
    </w:p>
    <w:p w14:paraId="56945F81" w14:textId="77777777" w:rsidR="00596A6F" w:rsidRPr="00596A6F" w:rsidRDefault="00596A6F" w:rsidP="00596A6F">
      <w:pPr>
        <w:pStyle w:val="Ttulo2"/>
        <w:spacing w:line="252" w:lineRule="exact"/>
        <w:ind w:left="732" w:right="1008"/>
        <w:rPr>
          <w:rFonts w:ascii="Arial" w:hAnsi="Arial" w:cs="Arial"/>
          <w:sz w:val="20"/>
        </w:rPr>
      </w:pPr>
      <w:r w:rsidRPr="00596A6F">
        <w:rPr>
          <w:rFonts w:ascii="Arial" w:hAnsi="Arial" w:cs="Arial"/>
          <w:sz w:val="20"/>
        </w:rPr>
        <w:t>CLÁUSULA QUINTA - FATURAMENTO E PAGAMENTO</w:t>
      </w:r>
    </w:p>
    <w:p w14:paraId="1520C70F" w14:textId="77777777" w:rsidR="00596A6F" w:rsidRPr="00596A6F" w:rsidRDefault="00596A6F" w:rsidP="00596A6F">
      <w:pPr>
        <w:pStyle w:val="Corpodetexto"/>
        <w:spacing w:before="2"/>
        <w:rPr>
          <w:rFonts w:ascii="Arial" w:hAnsi="Arial" w:cs="Arial"/>
          <w:b/>
          <w:sz w:val="20"/>
        </w:rPr>
      </w:pPr>
    </w:p>
    <w:p w14:paraId="25815335" w14:textId="77777777" w:rsidR="00596A6F" w:rsidRPr="00596A6F" w:rsidRDefault="00596A6F" w:rsidP="00596A6F">
      <w:pPr>
        <w:pStyle w:val="PargrafodaLista"/>
        <w:widowControl w:val="0"/>
        <w:numPr>
          <w:ilvl w:val="1"/>
          <w:numId w:val="15"/>
        </w:numPr>
        <w:tabs>
          <w:tab w:val="left" w:pos="828"/>
        </w:tabs>
        <w:spacing w:after="0" w:line="240" w:lineRule="auto"/>
        <w:ind w:right="395" w:firstLine="0"/>
        <w:contextualSpacing w:val="0"/>
        <w:jc w:val="both"/>
        <w:rPr>
          <w:rFonts w:ascii="Arial" w:hAnsi="Arial" w:cs="Arial"/>
          <w:sz w:val="20"/>
          <w:szCs w:val="20"/>
        </w:rPr>
      </w:pPr>
      <w:r w:rsidRPr="00596A6F">
        <w:rPr>
          <w:rFonts w:ascii="Arial" w:hAnsi="Arial" w:cs="Arial"/>
          <w:sz w:val="20"/>
          <w:szCs w:val="20"/>
        </w:rPr>
        <w:t xml:space="preserve">O pagamento se fará </w:t>
      </w:r>
      <w:r w:rsidRPr="00596A6F">
        <w:rPr>
          <w:rFonts w:ascii="Arial" w:hAnsi="Arial" w:cs="Arial"/>
          <w:b/>
          <w:sz w:val="20"/>
          <w:szCs w:val="20"/>
        </w:rPr>
        <w:t>30 (trinta) dias corridos</w:t>
      </w:r>
      <w:r w:rsidRPr="00596A6F">
        <w:rPr>
          <w:rFonts w:ascii="Arial" w:hAnsi="Arial" w:cs="Arial"/>
          <w:sz w:val="20"/>
          <w:szCs w:val="20"/>
        </w:rPr>
        <w:t>, após a entrega da respectiva Nota Fiscal/Fatura.</w:t>
      </w:r>
    </w:p>
    <w:p w14:paraId="6D61DA0A" w14:textId="77777777" w:rsidR="00596A6F" w:rsidRPr="00596A6F" w:rsidRDefault="00596A6F" w:rsidP="00596A6F">
      <w:pPr>
        <w:pStyle w:val="PargrafodaLista"/>
        <w:widowControl w:val="0"/>
        <w:numPr>
          <w:ilvl w:val="2"/>
          <w:numId w:val="15"/>
        </w:numPr>
        <w:tabs>
          <w:tab w:val="left" w:pos="1493"/>
        </w:tabs>
        <w:spacing w:before="120" w:after="0" w:line="240" w:lineRule="auto"/>
        <w:ind w:right="393" w:firstLine="708"/>
        <w:contextualSpacing w:val="0"/>
        <w:jc w:val="both"/>
        <w:rPr>
          <w:rFonts w:ascii="Arial" w:hAnsi="Arial" w:cs="Arial"/>
          <w:sz w:val="20"/>
          <w:szCs w:val="20"/>
        </w:rPr>
      </w:pPr>
      <w:r w:rsidRPr="00596A6F">
        <w:rPr>
          <w:rFonts w:ascii="Arial" w:hAnsi="Arial" w:cs="Arial"/>
          <w:sz w:val="20"/>
          <w:szCs w:val="20"/>
        </w:rPr>
        <w:t>O pagamento será efetuado mediante a apresentação da respectiva Nota Fiscal/Fatura, acompanhada de cópias das Guias do INSS do FGTS bem como, quando for o caso, do recolhimento do ISSQN – Imposto Sobre Serviços de Qualquer Natureza do mês de competência, descontados os eventuais débitos da contratada, inclusive os decorrentes de multas, por meio de crédito em conta corrente no Banco do Brasil S/A, motivo pelo qual deverá ser fornecido o respectivo número da conta corrente da empresa contratada, na assinatura do Contrato.</w:t>
      </w:r>
    </w:p>
    <w:p w14:paraId="5DF69DE7" w14:textId="3579B5E2" w:rsidR="00596A6F" w:rsidRDefault="00596A6F" w:rsidP="00596A6F">
      <w:pPr>
        <w:pStyle w:val="PargrafodaLista"/>
        <w:widowControl w:val="0"/>
        <w:numPr>
          <w:ilvl w:val="1"/>
          <w:numId w:val="15"/>
        </w:numPr>
        <w:tabs>
          <w:tab w:val="left" w:pos="545"/>
        </w:tabs>
        <w:spacing w:before="120" w:after="0" w:line="240" w:lineRule="auto"/>
        <w:ind w:right="393" w:firstLine="0"/>
        <w:contextualSpacing w:val="0"/>
        <w:jc w:val="both"/>
        <w:rPr>
          <w:rFonts w:ascii="Arial" w:hAnsi="Arial" w:cs="Arial"/>
          <w:sz w:val="20"/>
          <w:szCs w:val="20"/>
        </w:rPr>
      </w:pPr>
      <w:r w:rsidRPr="00596A6F">
        <w:rPr>
          <w:rFonts w:ascii="Arial" w:hAnsi="Arial" w:cs="Arial"/>
          <w:sz w:val="20"/>
          <w:szCs w:val="20"/>
        </w:rPr>
        <w:t>As Notas Fiscais/Faturas que apresentarem incorreções, quando necessário, serão devolvidas e seu vencimento ocorrerá em até 30 (trinta) dias após a data de sua reapresentação</w:t>
      </w:r>
      <w:r w:rsidRPr="00596A6F">
        <w:rPr>
          <w:rFonts w:ascii="Arial" w:hAnsi="Arial" w:cs="Arial"/>
          <w:spacing w:val="-6"/>
          <w:sz w:val="20"/>
          <w:szCs w:val="20"/>
        </w:rPr>
        <w:t xml:space="preserve"> </w:t>
      </w:r>
      <w:r w:rsidRPr="00596A6F">
        <w:rPr>
          <w:rFonts w:ascii="Arial" w:hAnsi="Arial" w:cs="Arial"/>
          <w:sz w:val="20"/>
          <w:szCs w:val="20"/>
        </w:rPr>
        <w:t>válida.</w:t>
      </w:r>
    </w:p>
    <w:p w14:paraId="591492E3" w14:textId="77777777" w:rsidR="00596A6F" w:rsidRPr="00596A6F" w:rsidRDefault="00596A6F" w:rsidP="00596A6F">
      <w:pPr>
        <w:pStyle w:val="Corpodetexto"/>
        <w:spacing w:before="5"/>
        <w:rPr>
          <w:rFonts w:ascii="Arial" w:hAnsi="Arial" w:cs="Arial"/>
          <w:sz w:val="20"/>
        </w:rPr>
      </w:pPr>
    </w:p>
    <w:p w14:paraId="055404DB" w14:textId="77777777" w:rsidR="00596A6F" w:rsidRPr="00596A6F" w:rsidRDefault="00596A6F" w:rsidP="00596A6F">
      <w:pPr>
        <w:pStyle w:val="Ttulo2"/>
        <w:ind w:left="734" w:right="1008"/>
        <w:rPr>
          <w:rFonts w:ascii="Arial" w:hAnsi="Arial" w:cs="Arial"/>
          <w:sz w:val="20"/>
        </w:rPr>
      </w:pPr>
      <w:r w:rsidRPr="00596A6F">
        <w:rPr>
          <w:rFonts w:ascii="Arial" w:hAnsi="Arial" w:cs="Arial"/>
          <w:sz w:val="20"/>
        </w:rPr>
        <w:t>CLÁUSULA SEXTA - DA READEQUAÇÃO DE PREÇOS</w:t>
      </w:r>
    </w:p>
    <w:p w14:paraId="034AF8BD" w14:textId="77777777" w:rsidR="00596A6F" w:rsidRPr="00596A6F" w:rsidRDefault="00596A6F" w:rsidP="00596A6F">
      <w:pPr>
        <w:pStyle w:val="Corpodetexto"/>
        <w:spacing w:before="2"/>
        <w:rPr>
          <w:rFonts w:ascii="Arial" w:hAnsi="Arial" w:cs="Arial"/>
          <w:b/>
          <w:sz w:val="20"/>
        </w:rPr>
      </w:pPr>
    </w:p>
    <w:p w14:paraId="6E352075" w14:textId="77777777" w:rsidR="00596A6F" w:rsidRPr="00596A6F" w:rsidRDefault="00596A6F" w:rsidP="00596A6F">
      <w:pPr>
        <w:pStyle w:val="PargrafodaLista"/>
        <w:widowControl w:val="0"/>
        <w:numPr>
          <w:ilvl w:val="1"/>
          <w:numId w:val="14"/>
        </w:numPr>
        <w:tabs>
          <w:tab w:val="left" w:pos="688"/>
        </w:tabs>
        <w:spacing w:after="0" w:line="240" w:lineRule="auto"/>
        <w:ind w:right="591" w:hanging="567"/>
        <w:contextualSpacing w:val="0"/>
        <w:jc w:val="both"/>
        <w:rPr>
          <w:rFonts w:ascii="Arial" w:hAnsi="Arial" w:cs="Arial"/>
          <w:sz w:val="20"/>
          <w:szCs w:val="20"/>
        </w:rPr>
      </w:pPr>
      <w:r w:rsidRPr="00596A6F">
        <w:rPr>
          <w:rFonts w:ascii="Arial" w:hAnsi="Arial" w:cs="Arial"/>
          <w:sz w:val="20"/>
          <w:szCs w:val="20"/>
        </w:rPr>
        <w:t>Durante o período de vigência da ata, os preços não serão reajustados automaticamente, ressalvada, entretanto, a possibilidade de readequação dos preços vigentes pela COMPREMS, nos termos da Portaria Intersecretarial SMA/SF nº 258/SMA-G/94, publicada no DOM de 11.11.94, ou em face da superveniência de normas federais ou municipais aplicáveis à espécie, considerada, para base inicial de análise, a demonstração da composição de custos, anexa a esta</w:t>
      </w:r>
      <w:r w:rsidRPr="00596A6F">
        <w:rPr>
          <w:rFonts w:ascii="Arial" w:hAnsi="Arial" w:cs="Arial"/>
          <w:spacing w:val="-15"/>
          <w:sz w:val="20"/>
          <w:szCs w:val="20"/>
        </w:rPr>
        <w:t xml:space="preserve"> </w:t>
      </w:r>
      <w:r w:rsidRPr="00596A6F">
        <w:rPr>
          <w:rFonts w:ascii="Arial" w:hAnsi="Arial" w:cs="Arial"/>
          <w:sz w:val="20"/>
          <w:szCs w:val="20"/>
        </w:rPr>
        <w:t>ata.</w:t>
      </w:r>
    </w:p>
    <w:p w14:paraId="072B1262" w14:textId="77777777" w:rsidR="00596A6F" w:rsidRPr="00596A6F" w:rsidRDefault="00596A6F" w:rsidP="00596A6F">
      <w:pPr>
        <w:pStyle w:val="PargrafodaLista"/>
        <w:widowControl w:val="0"/>
        <w:numPr>
          <w:ilvl w:val="1"/>
          <w:numId w:val="14"/>
        </w:numPr>
        <w:tabs>
          <w:tab w:val="left" w:pos="688"/>
        </w:tabs>
        <w:spacing w:before="120" w:after="0" w:line="240" w:lineRule="auto"/>
        <w:ind w:right="591" w:hanging="567"/>
        <w:contextualSpacing w:val="0"/>
        <w:jc w:val="both"/>
        <w:rPr>
          <w:rFonts w:ascii="Arial" w:hAnsi="Arial" w:cs="Arial"/>
          <w:sz w:val="20"/>
          <w:szCs w:val="20"/>
        </w:rPr>
      </w:pPr>
      <w:r w:rsidRPr="00596A6F">
        <w:rPr>
          <w:rFonts w:ascii="Arial" w:hAnsi="Arial" w:cs="Arial"/>
          <w:sz w:val="20"/>
          <w:szCs w:val="20"/>
        </w:rPr>
        <w:t>O diferencial de preço entre a proposta inicial da detentora e a pesquisa de mercado efetuada pela PMSP à época da abertura da proposta (delta), bem como eventuais descontos concedidos pela detentora, serão sempre mantidos, inclusive se houver prorrogação da vigência da</w:t>
      </w:r>
      <w:r w:rsidRPr="00596A6F">
        <w:rPr>
          <w:rFonts w:ascii="Arial" w:hAnsi="Arial" w:cs="Arial"/>
          <w:spacing w:val="-7"/>
          <w:sz w:val="20"/>
          <w:szCs w:val="20"/>
        </w:rPr>
        <w:t xml:space="preserve"> </w:t>
      </w:r>
      <w:r w:rsidRPr="00596A6F">
        <w:rPr>
          <w:rFonts w:ascii="Arial" w:hAnsi="Arial" w:cs="Arial"/>
          <w:sz w:val="20"/>
          <w:szCs w:val="20"/>
        </w:rPr>
        <w:t>ata.</w:t>
      </w:r>
    </w:p>
    <w:p w14:paraId="1A6CF6F8" w14:textId="77777777" w:rsidR="00596A6F" w:rsidRPr="00596A6F" w:rsidRDefault="00596A6F" w:rsidP="00596A6F">
      <w:pPr>
        <w:pStyle w:val="Corpodetexto"/>
        <w:spacing w:before="120"/>
        <w:ind w:left="1395" w:right="592" w:hanging="708"/>
        <w:rPr>
          <w:rFonts w:ascii="Arial" w:hAnsi="Arial" w:cs="Arial"/>
          <w:sz w:val="20"/>
        </w:rPr>
      </w:pPr>
      <w:r w:rsidRPr="00596A6F">
        <w:rPr>
          <w:rFonts w:ascii="Arial" w:hAnsi="Arial" w:cs="Arial"/>
          <w:b/>
          <w:sz w:val="20"/>
        </w:rPr>
        <w:t xml:space="preserve">6,2,1.  </w:t>
      </w:r>
      <w:r w:rsidRPr="00596A6F">
        <w:rPr>
          <w:rFonts w:ascii="Arial" w:hAnsi="Arial" w:cs="Arial"/>
          <w:sz w:val="20"/>
        </w:rPr>
        <w:t>Durante a vigência da ata, os preços registrados não poderão ficar acima  dos praticados no mercado. Por conseguinte, independentemente de provocação da COMPREMS, no caso de redução, ainda que temporária, dos preços de mercado, a detentora obriga-se a comunicar à COMPREMS o novo preço que substituirá o então</w:t>
      </w:r>
      <w:r w:rsidRPr="00596A6F">
        <w:rPr>
          <w:rFonts w:ascii="Arial" w:hAnsi="Arial" w:cs="Arial"/>
          <w:spacing w:val="-11"/>
          <w:sz w:val="20"/>
        </w:rPr>
        <w:t xml:space="preserve"> </w:t>
      </w:r>
      <w:r w:rsidRPr="00596A6F">
        <w:rPr>
          <w:rFonts w:ascii="Arial" w:hAnsi="Arial" w:cs="Arial"/>
          <w:sz w:val="20"/>
        </w:rPr>
        <w:t>registrado.</w:t>
      </w:r>
    </w:p>
    <w:p w14:paraId="614B58DD" w14:textId="4916CEAB" w:rsidR="00596A6F" w:rsidRDefault="00596A6F" w:rsidP="00596A6F">
      <w:pPr>
        <w:pStyle w:val="Corpodetexto"/>
        <w:spacing w:before="120"/>
        <w:ind w:left="2529" w:right="593" w:hanging="1134"/>
        <w:rPr>
          <w:rFonts w:ascii="Arial" w:hAnsi="Arial" w:cs="Arial"/>
          <w:sz w:val="20"/>
        </w:rPr>
      </w:pPr>
      <w:r w:rsidRPr="00596A6F">
        <w:rPr>
          <w:rFonts w:ascii="Arial" w:hAnsi="Arial" w:cs="Arial"/>
          <w:b/>
          <w:sz w:val="20"/>
        </w:rPr>
        <w:t xml:space="preserve">6.2.1.1. </w:t>
      </w:r>
      <w:r w:rsidRPr="00596A6F">
        <w:rPr>
          <w:rFonts w:ascii="Arial" w:hAnsi="Arial" w:cs="Arial"/>
          <w:sz w:val="20"/>
        </w:rPr>
        <w:t>Caso a detentora venha a se locupletar com a redução efetiva de preços de mercado não repassada à Administração, ficará obrigada à restituição do que houver recebido indevidamente.</w:t>
      </w:r>
    </w:p>
    <w:p w14:paraId="229D0F26" w14:textId="77777777" w:rsidR="00596A6F" w:rsidRPr="00596A6F" w:rsidRDefault="00596A6F" w:rsidP="00596A6F">
      <w:pPr>
        <w:pStyle w:val="Corpodetexto"/>
        <w:spacing w:before="5"/>
        <w:rPr>
          <w:rFonts w:ascii="Arial" w:hAnsi="Arial" w:cs="Arial"/>
          <w:sz w:val="20"/>
        </w:rPr>
      </w:pPr>
    </w:p>
    <w:p w14:paraId="7E5AD7C1" w14:textId="77777777" w:rsidR="00596A6F" w:rsidRPr="00596A6F" w:rsidRDefault="00596A6F" w:rsidP="00596A6F">
      <w:pPr>
        <w:pStyle w:val="Ttulo2"/>
        <w:ind w:left="733" w:right="1008"/>
        <w:rPr>
          <w:rFonts w:ascii="Arial" w:hAnsi="Arial" w:cs="Arial"/>
          <w:sz w:val="20"/>
        </w:rPr>
      </w:pPr>
      <w:r w:rsidRPr="00596A6F">
        <w:rPr>
          <w:rFonts w:ascii="Arial" w:hAnsi="Arial" w:cs="Arial"/>
          <w:sz w:val="20"/>
        </w:rPr>
        <w:t>CLÁUSULA SÉTIMA - DA RESCISÃO DA ATA DE REGISTRO DE PREÇOS</w:t>
      </w:r>
    </w:p>
    <w:p w14:paraId="7E13F4BB" w14:textId="77777777" w:rsidR="00596A6F" w:rsidRPr="00596A6F" w:rsidRDefault="00596A6F" w:rsidP="00596A6F">
      <w:pPr>
        <w:pStyle w:val="Corpodetexto"/>
        <w:spacing w:before="2"/>
        <w:rPr>
          <w:rFonts w:ascii="Arial" w:hAnsi="Arial" w:cs="Arial"/>
          <w:b/>
          <w:sz w:val="20"/>
        </w:rPr>
      </w:pPr>
    </w:p>
    <w:p w14:paraId="5EA0A03E" w14:textId="77777777" w:rsidR="00596A6F" w:rsidRPr="00596A6F" w:rsidRDefault="00596A6F" w:rsidP="00596A6F">
      <w:pPr>
        <w:pStyle w:val="PargrafodaLista"/>
        <w:widowControl w:val="0"/>
        <w:numPr>
          <w:ilvl w:val="1"/>
          <w:numId w:val="13"/>
        </w:numPr>
        <w:tabs>
          <w:tab w:val="left" w:pos="828"/>
        </w:tabs>
        <w:spacing w:after="0" w:line="240" w:lineRule="auto"/>
        <w:ind w:hanging="548"/>
        <w:contextualSpacing w:val="0"/>
        <w:jc w:val="both"/>
        <w:rPr>
          <w:rFonts w:ascii="Arial" w:hAnsi="Arial" w:cs="Arial"/>
          <w:sz w:val="20"/>
          <w:szCs w:val="20"/>
        </w:rPr>
      </w:pPr>
      <w:r w:rsidRPr="00596A6F">
        <w:rPr>
          <w:rFonts w:ascii="Arial" w:hAnsi="Arial" w:cs="Arial"/>
          <w:sz w:val="20"/>
          <w:szCs w:val="20"/>
        </w:rPr>
        <w:t>A ata poderá ser rescindida de pleno direito, nas hipóteses a seguir</w:t>
      </w:r>
      <w:r w:rsidRPr="00596A6F">
        <w:rPr>
          <w:rFonts w:ascii="Arial" w:hAnsi="Arial" w:cs="Arial"/>
          <w:spacing w:val="-21"/>
          <w:sz w:val="20"/>
          <w:szCs w:val="20"/>
        </w:rPr>
        <w:t xml:space="preserve"> </w:t>
      </w:r>
      <w:r w:rsidRPr="00596A6F">
        <w:rPr>
          <w:rFonts w:ascii="Arial" w:hAnsi="Arial" w:cs="Arial"/>
          <w:sz w:val="20"/>
          <w:szCs w:val="20"/>
        </w:rPr>
        <w:t>relacionadas.</w:t>
      </w:r>
    </w:p>
    <w:p w14:paraId="53306388" w14:textId="77777777" w:rsidR="00596A6F" w:rsidRPr="00596A6F" w:rsidRDefault="00596A6F" w:rsidP="00596A6F">
      <w:pPr>
        <w:pStyle w:val="PargrafodaLista"/>
        <w:widowControl w:val="0"/>
        <w:numPr>
          <w:ilvl w:val="1"/>
          <w:numId w:val="13"/>
        </w:numPr>
        <w:tabs>
          <w:tab w:val="left" w:pos="828"/>
        </w:tabs>
        <w:spacing w:before="120" w:after="0" w:line="240" w:lineRule="auto"/>
        <w:ind w:left="827" w:hanging="708"/>
        <w:contextualSpacing w:val="0"/>
        <w:jc w:val="both"/>
        <w:rPr>
          <w:rFonts w:ascii="Arial" w:hAnsi="Arial" w:cs="Arial"/>
          <w:sz w:val="20"/>
          <w:szCs w:val="20"/>
        </w:rPr>
      </w:pPr>
      <w:r w:rsidRPr="00596A6F">
        <w:rPr>
          <w:rFonts w:ascii="Arial" w:hAnsi="Arial" w:cs="Arial"/>
          <w:sz w:val="20"/>
          <w:szCs w:val="20"/>
        </w:rPr>
        <w:t>A rescisão pela Administração poderá ocorrer</w:t>
      </w:r>
      <w:r w:rsidRPr="00596A6F">
        <w:rPr>
          <w:rFonts w:ascii="Arial" w:hAnsi="Arial" w:cs="Arial"/>
          <w:spacing w:val="-14"/>
          <w:sz w:val="20"/>
          <w:szCs w:val="20"/>
        </w:rPr>
        <w:t xml:space="preserve"> </w:t>
      </w:r>
      <w:r w:rsidRPr="00596A6F">
        <w:rPr>
          <w:rFonts w:ascii="Arial" w:hAnsi="Arial" w:cs="Arial"/>
          <w:sz w:val="20"/>
          <w:szCs w:val="20"/>
        </w:rPr>
        <w:t>quando:</w:t>
      </w:r>
    </w:p>
    <w:p w14:paraId="02673FA9" w14:textId="77777777" w:rsidR="00596A6F" w:rsidRPr="00596A6F" w:rsidRDefault="00596A6F" w:rsidP="00596A6F">
      <w:pPr>
        <w:pStyle w:val="PargrafodaLista"/>
        <w:widowControl w:val="0"/>
        <w:numPr>
          <w:ilvl w:val="2"/>
          <w:numId w:val="13"/>
        </w:numPr>
        <w:tabs>
          <w:tab w:val="left" w:pos="1350"/>
        </w:tabs>
        <w:spacing w:before="119" w:after="0" w:line="240" w:lineRule="auto"/>
        <w:ind w:hanging="851"/>
        <w:contextualSpacing w:val="0"/>
        <w:rPr>
          <w:rFonts w:ascii="Arial" w:hAnsi="Arial" w:cs="Arial"/>
          <w:sz w:val="20"/>
          <w:szCs w:val="20"/>
        </w:rPr>
      </w:pPr>
      <w:r w:rsidRPr="00596A6F">
        <w:rPr>
          <w:rFonts w:ascii="Arial" w:hAnsi="Arial" w:cs="Arial"/>
          <w:sz w:val="20"/>
          <w:szCs w:val="20"/>
        </w:rPr>
        <w:t>a detentora não cumprir as obrigações constantes da</w:t>
      </w:r>
      <w:r w:rsidRPr="00596A6F">
        <w:rPr>
          <w:rFonts w:ascii="Arial" w:hAnsi="Arial" w:cs="Arial"/>
          <w:spacing w:val="-14"/>
          <w:sz w:val="20"/>
          <w:szCs w:val="20"/>
        </w:rPr>
        <w:t xml:space="preserve"> </w:t>
      </w:r>
      <w:r w:rsidRPr="00596A6F">
        <w:rPr>
          <w:rFonts w:ascii="Arial" w:hAnsi="Arial" w:cs="Arial"/>
          <w:sz w:val="20"/>
          <w:szCs w:val="20"/>
        </w:rPr>
        <w:t>ata;</w:t>
      </w:r>
    </w:p>
    <w:p w14:paraId="4E01F569" w14:textId="77777777" w:rsidR="00596A6F" w:rsidRPr="00596A6F" w:rsidRDefault="00596A6F" w:rsidP="00596A6F">
      <w:pPr>
        <w:pStyle w:val="PargrafodaLista"/>
        <w:widowControl w:val="0"/>
        <w:numPr>
          <w:ilvl w:val="2"/>
          <w:numId w:val="13"/>
        </w:numPr>
        <w:tabs>
          <w:tab w:val="left" w:pos="1539"/>
        </w:tabs>
        <w:spacing w:before="120" w:after="0" w:line="240" w:lineRule="auto"/>
        <w:ind w:right="593" w:hanging="851"/>
        <w:contextualSpacing w:val="0"/>
        <w:jc w:val="both"/>
        <w:rPr>
          <w:rFonts w:ascii="Arial" w:hAnsi="Arial" w:cs="Arial"/>
          <w:sz w:val="20"/>
          <w:szCs w:val="20"/>
        </w:rPr>
      </w:pPr>
      <w:r w:rsidRPr="00596A6F">
        <w:rPr>
          <w:rFonts w:ascii="Arial" w:hAnsi="Arial" w:cs="Arial"/>
          <w:sz w:val="20"/>
          <w:szCs w:val="20"/>
        </w:rPr>
        <w:t>a detentora não formalizar contrato decorrente do registro de preços ou não retirar o instrumento equivalente no prazo estabelecido, se a Administração não aceitar sua</w:t>
      </w:r>
      <w:r w:rsidRPr="00596A6F">
        <w:rPr>
          <w:rFonts w:ascii="Arial" w:hAnsi="Arial" w:cs="Arial"/>
          <w:spacing w:val="-7"/>
          <w:sz w:val="20"/>
          <w:szCs w:val="20"/>
        </w:rPr>
        <w:t xml:space="preserve"> </w:t>
      </w:r>
      <w:r w:rsidRPr="00596A6F">
        <w:rPr>
          <w:rFonts w:ascii="Arial" w:hAnsi="Arial" w:cs="Arial"/>
          <w:sz w:val="20"/>
          <w:szCs w:val="20"/>
        </w:rPr>
        <w:t>justificativa;</w:t>
      </w:r>
    </w:p>
    <w:p w14:paraId="3C308DC5" w14:textId="77777777" w:rsidR="00596A6F" w:rsidRPr="00596A6F" w:rsidRDefault="00596A6F" w:rsidP="00596A6F">
      <w:pPr>
        <w:pStyle w:val="PargrafodaLista"/>
        <w:widowControl w:val="0"/>
        <w:numPr>
          <w:ilvl w:val="2"/>
          <w:numId w:val="13"/>
        </w:numPr>
        <w:tabs>
          <w:tab w:val="left" w:pos="1518"/>
          <w:tab w:val="left" w:pos="1519"/>
        </w:tabs>
        <w:spacing w:after="0" w:line="240" w:lineRule="auto"/>
        <w:ind w:left="1518" w:right="593" w:hanging="851"/>
        <w:contextualSpacing w:val="0"/>
        <w:rPr>
          <w:rFonts w:ascii="Arial" w:hAnsi="Arial" w:cs="Arial"/>
          <w:sz w:val="20"/>
          <w:szCs w:val="20"/>
        </w:rPr>
      </w:pPr>
      <w:r w:rsidRPr="00596A6F">
        <w:rPr>
          <w:rFonts w:ascii="Arial" w:hAnsi="Arial" w:cs="Arial"/>
          <w:sz w:val="20"/>
          <w:szCs w:val="20"/>
        </w:rPr>
        <w:t>a detentora der causa à rescisão administrativa de contrato decorrente do registro de</w:t>
      </w:r>
      <w:r w:rsidRPr="00596A6F">
        <w:rPr>
          <w:rFonts w:ascii="Arial" w:hAnsi="Arial" w:cs="Arial"/>
          <w:spacing w:val="-5"/>
          <w:sz w:val="20"/>
          <w:szCs w:val="20"/>
        </w:rPr>
        <w:t xml:space="preserve"> </w:t>
      </w:r>
      <w:r w:rsidRPr="00596A6F">
        <w:rPr>
          <w:rFonts w:ascii="Arial" w:hAnsi="Arial" w:cs="Arial"/>
          <w:sz w:val="20"/>
          <w:szCs w:val="20"/>
        </w:rPr>
        <w:t>preços;</w:t>
      </w:r>
    </w:p>
    <w:p w14:paraId="2DBB9A21" w14:textId="77777777" w:rsidR="00596A6F" w:rsidRPr="00596A6F" w:rsidRDefault="00596A6F" w:rsidP="00596A6F">
      <w:pPr>
        <w:pStyle w:val="PargrafodaLista"/>
        <w:widowControl w:val="0"/>
        <w:numPr>
          <w:ilvl w:val="2"/>
          <w:numId w:val="13"/>
        </w:numPr>
        <w:tabs>
          <w:tab w:val="left" w:pos="1518"/>
          <w:tab w:val="left" w:pos="1519"/>
        </w:tabs>
        <w:spacing w:before="119" w:after="0" w:line="240" w:lineRule="auto"/>
        <w:ind w:left="1518" w:right="592" w:hanging="851"/>
        <w:contextualSpacing w:val="0"/>
        <w:rPr>
          <w:rFonts w:ascii="Arial" w:hAnsi="Arial" w:cs="Arial"/>
          <w:sz w:val="20"/>
          <w:szCs w:val="20"/>
        </w:rPr>
      </w:pPr>
      <w:r w:rsidRPr="00596A6F">
        <w:rPr>
          <w:rFonts w:ascii="Arial" w:hAnsi="Arial" w:cs="Arial"/>
          <w:sz w:val="20"/>
          <w:szCs w:val="20"/>
        </w:rPr>
        <w:t>em qualquer das hipóteses de inexecução total ou parcial do contrato decorrente do registro de</w:t>
      </w:r>
      <w:r w:rsidRPr="00596A6F">
        <w:rPr>
          <w:rFonts w:ascii="Arial" w:hAnsi="Arial" w:cs="Arial"/>
          <w:spacing w:val="-8"/>
          <w:sz w:val="20"/>
          <w:szCs w:val="20"/>
        </w:rPr>
        <w:t xml:space="preserve"> </w:t>
      </w:r>
      <w:r w:rsidRPr="00596A6F">
        <w:rPr>
          <w:rFonts w:ascii="Arial" w:hAnsi="Arial" w:cs="Arial"/>
          <w:sz w:val="20"/>
          <w:szCs w:val="20"/>
        </w:rPr>
        <w:t>preços;</w:t>
      </w:r>
    </w:p>
    <w:p w14:paraId="1114BC7B" w14:textId="77777777" w:rsidR="00596A6F" w:rsidRPr="00596A6F" w:rsidRDefault="00596A6F" w:rsidP="00596A6F">
      <w:pPr>
        <w:pStyle w:val="PargrafodaLista"/>
        <w:widowControl w:val="0"/>
        <w:numPr>
          <w:ilvl w:val="2"/>
          <w:numId w:val="13"/>
        </w:numPr>
        <w:tabs>
          <w:tab w:val="left" w:pos="1518"/>
          <w:tab w:val="left" w:pos="1519"/>
        </w:tabs>
        <w:spacing w:before="120" w:after="0" w:line="240" w:lineRule="auto"/>
        <w:ind w:left="1518" w:right="593" w:hanging="851"/>
        <w:contextualSpacing w:val="0"/>
        <w:rPr>
          <w:rFonts w:ascii="Arial" w:hAnsi="Arial" w:cs="Arial"/>
          <w:sz w:val="20"/>
          <w:szCs w:val="20"/>
        </w:rPr>
      </w:pPr>
      <w:r w:rsidRPr="00596A6F">
        <w:rPr>
          <w:rFonts w:ascii="Arial" w:hAnsi="Arial" w:cs="Arial"/>
          <w:sz w:val="20"/>
          <w:szCs w:val="20"/>
        </w:rPr>
        <w:t>os preços registrados se apresentarem superiores aos praticados pelo mercado e a detentora não aceitar a</w:t>
      </w:r>
      <w:r w:rsidRPr="00596A6F">
        <w:rPr>
          <w:rFonts w:ascii="Arial" w:hAnsi="Arial" w:cs="Arial"/>
          <w:spacing w:val="-10"/>
          <w:sz w:val="20"/>
          <w:szCs w:val="20"/>
        </w:rPr>
        <w:t xml:space="preserve"> </w:t>
      </w:r>
      <w:r w:rsidRPr="00596A6F">
        <w:rPr>
          <w:rFonts w:ascii="Arial" w:hAnsi="Arial" w:cs="Arial"/>
          <w:sz w:val="20"/>
          <w:szCs w:val="20"/>
        </w:rPr>
        <w:t>redução;</w:t>
      </w:r>
    </w:p>
    <w:p w14:paraId="638F8203" w14:textId="77777777" w:rsidR="00596A6F" w:rsidRPr="00596A6F" w:rsidRDefault="00596A6F" w:rsidP="00596A6F">
      <w:pPr>
        <w:pStyle w:val="PargrafodaLista"/>
        <w:widowControl w:val="0"/>
        <w:numPr>
          <w:ilvl w:val="2"/>
          <w:numId w:val="13"/>
        </w:numPr>
        <w:tabs>
          <w:tab w:val="left" w:pos="1518"/>
          <w:tab w:val="left" w:pos="1519"/>
        </w:tabs>
        <w:spacing w:before="120" w:after="0" w:line="240" w:lineRule="auto"/>
        <w:ind w:left="1518" w:right="591" w:hanging="851"/>
        <w:contextualSpacing w:val="0"/>
        <w:rPr>
          <w:rFonts w:ascii="Arial" w:hAnsi="Arial" w:cs="Arial"/>
          <w:sz w:val="20"/>
          <w:szCs w:val="20"/>
        </w:rPr>
      </w:pPr>
      <w:r w:rsidRPr="00596A6F">
        <w:rPr>
          <w:rFonts w:ascii="Arial" w:hAnsi="Arial" w:cs="Arial"/>
          <w:sz w:val="20"/>
          <w:szCs w:val="20"/>
        </w:rPr>
        <w:t>por razões de interesse público, devidamente motivadas e justificadas pela Administração;</w:t>
      </w:r>
    </w:p>
    <w:p w14:paraId="137BAA4C" w14:textId="77777777" w:rsidR="00596A6F" w:rsidRPr="00596A6F" w:rsidRDefault="00596A6F" w:rsidP="00596A6F">
      <w:pPr>
        <w:pStyle w:val="PargrafodaLista"/>
        <w:widowControl w:val="0"/>
        <w:numPr>
          <w:ilvl w:val="2"/>
          <w:numId w:val="13"/>
        </w:numPr>
        <w:tabs>
          <w:tab w:val="left" w:pos="1518"/>
          <w:tab w:val="left" w:pos="1519"/>
        </w:tabs>
        <w:spacing w:before="119" w:after="0" w:line="240" w:lineRule="auto"/>
        <w:ind w:left="1518" w:right="592" w:hanging="851"/>
        <w:contextualSpacing w:val="0"/>
        <w:rPr>
          <w:rFonts w:ascii="Arial" w:hAnsi="Arial" w:cs="Arial"/>
          <w:sz w:val="20"/>
          <w:szCs w:val="20"/>
        </w:rPr>
      </w:pPr>
      <w:r w:rsidRPr="00596A6F">
        <w:rPr>
          <w:rFonts w:ascii="Arial" w:hAnsi="Arial" w:cs="Arial"/>
          <w:sz w:val="20"/>
          <w:szCs w:val="20"/>
        </w:rPr>
        <w:t xml:space="preserve">sempre que ficar constatado que a fornecedora perdeu qualquer das condições de </w:t>
      </w:r>
      <w:r w:rsidRPr="00596A6F">
        <w:rPr>
          <w:rFonts w:ascii="Arial" w:hAnsi="Arial" w:cs="Arial"/>
          <w:sz w:val="20"/>
          <w:szCs w:val="20"/>
        </w:rPr>
        <w:lastRenderedPageBreak/>
        <w:t>habilitação e/ou qualificação exigidas na</w:t>
      </w:r>
      <w:r w:rsidRPr="00596A6F">
        <w:rPr>
          <w:rFonts w:ascii="Arial" w:hAnsi="Arial" w:cs="Arial"/>
          <w:spacing w:val="-17"/>
          <w:sz w:val="20"/>
          <w:szCs w:val="20"/>
        </w:rPr>
        <w:t xml:space="preserve"> </w:t>
      </w:r>
      <w:r w:rsidRPr="00596A6F">
        <w:rPr>
          <w:rFonts w:ascii="Arial" w:hAnsi="Arial" w:cs="Arial"/>
          <w:sz w:val="20"/>
          <w:szCs w:val="20"/>
        </w:rPr>
        <w:t>licitação.</w:t>
      </w:r>
    </w:p>
    <w:p w14:paraId="0A40ED18" w14:textId="77777777" w:rsidR="00596A6F" w:rsidRPr="00596A6F" w:rsidRDefault="00596A6F" w:rsidP="00596A6F">
      <w:pPr>
        <w:pStyle w:val="PargrafodaLista"/>
        <w:widowControl w:val="0"/>
        <w:numPr>
          <w:ilvl w:val="1"/>
          <w:numId w:val="13"/>
        </w:numPr>
        <w:tabs>
          <w:tab w:val="left" w:pos="66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A comunicação do cancelamento, nos casos previstos no subitem 7.2, será feita pessoalmente ou por correspondência com aviso de recebimento, juntando-se comprovante aos autos que deram origem ao registro de preços. No caso de ser ignorado, incerto ou inacessível o endereço da detentora, a comunicação será feita por publicação no DOC, por 02 (duas) vezes consecutivas</w:t>
      </w:r>
      <w:r w:rsidRPr="00596A6F">
        <w:rPr>
          <w:rFonts w:ascii="Arial" w:hAnsi="Arial" w:cs="Arial"/>
          <w:b/>
          <w:sz w:val="20"/>
          <w:szCs w:val="20"/>
        </w:rPr>
        <w:t xml:space="preserve">, </w:t>
      </w:r>
      <w:r w:rsidRPr="00596A6F">
        <w:rPr>
          <w:rFonts w:ascii="Arial" w:hAnsi="Arial" w:cs="Arial"/>
          <w:sz w:val="20"/>
          <w:szCs w:val="20"/>
        </w:rPr>
        <w:t>considerando-se cancelado o registro a partir da última</w:t>
      </w:r>
      <w:r w:rsidRPr="00596A6F">
        <w:rPr>
          <w:rFonts w:ascii="Arial" w:hAnsi="Arial" w:cs="Arial"/>
          <w:spacing w:val="-12"/>
          <w:sz w:val="20"/>
          <w:szCs w:val="20"/>
        </w:rPr>
        <w:t xml:space="preserve"> </w:t>
      </w:r>
      <w:r w:rsidRPr="00596A6F">
        <w:rPr>
          <w:rFonts w:ascii="Arial" w:hAnsi="Arial" w:cs="Arial"/>
          <w:sz w:val="20"/>
          <w:szCs w:val="20"/>
        </w:rPr>
        <w:t>publicação.</w:t>
      </w:r>
    </w:p>
    <w:p w14:paraId="77D47022" w14:textId="77777777" w:rsidR="00596A6F" w:rsidRPr="00596A6F" w:rsidRDefault="00596A6F" w:rsidP="00596A6F">
      <w:pPr>
        <w:pStyle w:val="PargrafodaLista"/>
        <w:widowControl w:val="0"/>
        <w:numPr>
          <w:ilvl w:val="1"/>
          <w:numId w:val="13"/>
        </w:numPr>
        <w:tabs>
          <w:tab w:val="left" w:pos="668"/>
        </w:tabs>
        <w:spacing w:before="120" w:after="0" w:line="240" w:lineRule="auto"/>
        <w:ind w:right="593" w:hanging="567"/>
        <w:contextualSpacing w:val="0"/>
        <w:jc w:val="both"/>
        <w:rPr>
          <w:rFonts w:ascii="Arial" w:hAnsi="Arial" w:cs="Arial"/>
          <w:sz w:val="20"/>
          <w:szCs w:val="20"/>
        </w:rPr>
      </w:pPr>
      <w:r w:rsidRPr="00596A6F">
        <w:rPr>
          <w:rFonts w:ascii="Arial" w:hAnsi="Arial" w:cs="Arial"/>
          <w:sz w:val="20"/>
          <w:szCs w:val="20"/>
        </w:rPr>
        <w:t>A rescisão pela Detentora poderá ocorrer quando, mediante solicitação por escrito, comprovar estar impossibilitada de cumprir as exigências da</w:t>
      </w:r>
      <w:r w:rsidRPr="00596A6F">
        <w:rPr>
          <w:rFonts w:ascii="Arial" w:hAnsi="Arial" w:cs="Arial"/>
          <w:spacing w:val="-14"/>
          <w:sz w:val="20"/>
          <w:szCs w:val="20"/>
        </w:rPr>
        <w:t xml:space="preserve"> </w:t>
      </w:r>
      <w:r w:rsidRPr="00596A6F">
        <w:rPr>
          <w:rFonts w:ascii="Arial" w:hAnsi="Arial" w:cs="Arial"/>
          <w:sz w:val="20"/>
          <w:szCs w:val="20"/>
        </w:rPr>
        <w:t>ata.</w:t>
      </w:r>
    </w:p>
    <w:p w14:paraId="2BDEADF5" w14:textId="77777777" w:rsidR="00596A6F" w:rsidRPr="00596A6F" w:rsidRDefault="00596A6F" w:rsidP="00596A6F">
      <w:pPr>
        <w:pStyle w:val="PargrafodaLista"/>
        <w:widowControl w:val="0"/>
        <w:numPr>
          <w:ilvl w:val="2"/>
          <w:numId w:val="13"/>
        </w:numPr>
        <w:tabs>
          <w:tab w:val="left" w:pos="1376"/>
        </w:tabs>
        <w:spacing w:before="119" w:after="0" w:line="240" w:lineRule="auto"/>
        <w:ind w:left="1375" w:right="593" w:hanging="708"/>
        <w:contextualSpacing w:val="0"/>
        <w:jc w:val="both"/>
        <w:rPr>
          <w:rFonts w:ascii="Arial" w:hAnsi="Arial" w:cs="Arial"/>
          <w:sz w:val="20"/>
          <w:szCs w:val="20"/>
        </w:rPr>
      </w:pPr>
      <w:r w:rsidRPr="00596A6F">
        <w:rPr>
          <w:rFonts w:ascii="Arial" w:hAnsi="Arial" w:cs="Arial"/>
          <w:sz w:val="20"/>
          <w:szCs w:val="20"/>
        </w:rPr>
        <w:t>A solicitação da detentora para cancelamento do preço registrado deverá ser formulada com antecedência de 30 (trinta) dias, facultada à Administração a aplicação das penalidades previstas no item 4, caso não sejam aceitas as razões do</w:t>
      </w:r>
      <w:r w:rsidRPr="00596A6F">
        <w:rPr>
          <w:rFonts w:ascii="Arial" w:hAnsi="Arial" w:cs="Arial"/>
          <w:spacing w:val="-4"/>
          <w:sz w:val="20"/>
          <w:szCs w:val="20"/>
        </w:rPr>
        <w:t xml:space="preserve"> </w:t>
      </w:r>
      <w:r w:rsidRPr="00596A6F">
        <w:rPr>
          <w:rFonts w:ascii="Arial" w:hAnsi="Arial" w:cs="Arial"/>
          <w:sz w:val="20"/>
          <w:szCs w:val="20"/>
        </w:rPr>
        <w:t>pedido.</w:t>
      </w:r>
    </w:p>
    <w:p w14:paraId="18C44F2C" w14:textId="77777777" w:rsidR="00596A6F" w:rsidRPr="00596A6F" w:rsidRDefault="00596A6F" w:rsidP="00596A6F">
      <w:pPr>
        <w:pStyle w:val="PargrafodaLista"/>
        <w:widowControl w:val="0"/>
        <w:numPr>
          <w:ilvl w:val="2"/>
          <w:numId w:val="13"/>
        </w:numPr>
        <w:tabs>
          <w:tab w:val="left" w:pos="1376"/>
        </w:tabs>
        <w:spacing w:before="120" w:after="0" w:line="240" w:lineRule="auto"/>
        <w:ind w:left="1375" w:right="594" w:hanging="708"/>
        <w:contextualSpacing w:val="0"/>
        <w:jc w:val="both"/>
        <w:rPr>
          <w:rFonts w:ascii="Arial" w:hAnsi="Arial" w:cs="Arial"/>
          <w:sz w:val="20"/>
          <w:szCs w:val="20"/>
        </w:rPr>
      </w:pPr>
      <w:r w:rsidRPr="00596A6F">
        <w:rPr>
          <w:rFonts w:ascii="Arial" w:hAnsi="Arial" w:cs="Arial"/>
          <w:sz w:val="20"/>
          <w:szCs w:val="20"/>
        </w:rPr>
        <w:t>A rescisão ou suspensão de fornecimento com fundamento no artigo 78, inciso XV, da Lei federal nº 8.666/93 deverá ser</w:t>
      </w:r>
      <w:r w:rsidRPr="00596A6F">
        <w:rPr>
          <w:rFonts w:ascii="Arial" w:hAnsi="Arial" w:cs="Arial"/>
          <w:spacing w:val="-15"/>
          <w:sz w:val="20"/>
          <w:szCs w:val="20"/>
        </w:rPr>
        <w:t xml:space="preserve"> </w:t>
      </w:r>
      <w:r w:rsidRPr="00596A6F">
        <w:rPr>
          <w:rFonts w:ascii="Arial" w:hAnsi="Arial" w:cs="Arial"/>
          <w:sz w:val="20"/>
          <w:szCs w:val="20"/>
        </w:rPr>
        <w:t>notificada.</w:t>
      </w:r>
    </w:p>
    <w:p w14:paraId="3E1E032E" w14:textId="17B25277" w:rsidR="00596A6F" w:rsidRDefault="00596A6F" w:rsidP="00596A6F">
      <w:pPr>
        <w:pStyle w:val="PargrafodaLista"/>
        <w:widowControl w:val="0"/>
        <w:numPr>
          <w:ilvl w:val="1"/>
          <w:numId w:val="13"/>
        </w:numPr>
        <w:tabs>
          <w:tab w:val="left" w:pos="668"/>
        </w:tabs>
        <w:spacing w:before="119" w:after="0" w:line="240" w:lineRule="auto"/>
        <w:ind w:right="593" w:hanging="567"/>
        <w:contextualSpacing w:val="0"/>
        <w:jc w:val="both"/>
        <w:rPr>
          <w:rFonts w:ascii="Arial" w:hAnsi="Arial" w:cs="Arial"/>
          <w:sz w:val="20"/>
          <w:szCs w:val="20"/>
        </w:rPr>
      </w:pPr>
      <w:r w:rsidRPr="00596A6F">
        <w:rPr>
          <w:rFonts w:ascii="Arial" w:hAnsi="Arial" w:cs="Arial"/>
          <w:sz w:val="20"/>
          <w:szCs w:val="20"/>
        </w:rPr>
        <w:t>A Administração, a seu critério, poderá convocar, pela ordem, as demais licitantes classificadas, nos termos do disposto no subitem 11.1.1. do edital para, mediante a sua concordância assumirem o fornecimento do objeto da</w:t>
      </w:r>
      <w:r w:rsidRPr="00596A6F">
        <w:rPr>
          <w:rFonts w:ascii="Arial" w:hAnsi="Arial" w:cs="Arial"/>
          <w:spacing w:val="-16"/>
          <w:sz w:val="20"/>
          <w:szCs w:val="20"/>
        </w:rPr>
        <w:t xml:space="preserve"> </w:t>
      </w:r>
      <w:r w:rsidRPr="00596A6F">
        <w:rPr>
          <w:rFonts w:ascii="Arial" w:hAnsi="Arial" w:cs="Arial"/>
          <w:sz w:val="20"/>
          <w:szCs w:val="20"/>
        </w:rPr>
        <w:t>ata.</w:t>
      </w:r>
    </w:p>
    <w:p w14:paraId="2F126AE9" w14:textId="77777777" w:rsidR="00871BFC" w:rsidRPr="00596A6F" w:rsidRDefault="00871BFC" w:rsidP="00871BFC">
      <w:pPr>
        <w:pStyle w:val="PargrafodaLista"/>
        <w:widowControl w:val="0"/>
        <w:tabs>
          <w:tab w:val="left" w:pos="668"/>
        </w:tabs>
        <w:spacing w:before="119" w:after="0" w:line="240" w:lineRule="auto"/>
        <w:ind w:left="667" w:right="593"/>
        <w:contextualSpacing w:val="0"/>
        <w:rPr>
          <w:rFonts w:ascii="Arial" w:hAnsi="Arial" w:cs="Arial"/>
          <w:sz w:val="20"/>
          <w:szCs w:val="20"/>
        </w:rPr>
      </w:pPr>
    </w:p>
    <w:p w14:paraId="206CDE65" w14:textId="77777777" w:rsidR="00596A6F" w:rsidRPr="00596A6F" w:rsidRDefault="00596A6F" w:rsidP="00596A6F">
      <w:pPr>
        <w:pStyle w:val="Ttulo2"/>
        <w:spacing w:before="121"/>
        <w:ind w:left="100" w:right="260"/>
        <w:jc w:val="left"/>
        <w:rPr>
          <w:rFonts w:ascii="Arial" w:hAnsi="Arial" w:cs="Arial"/>
          <w:sz w:val="20"/>
        </w:rPr>
      </w:pPr>
      <w:r w:rsidRPr="00596A6F">
        <w:rPr>
          <w:rFonts w:ascii="Arial" w:hAnsi="Arial" w:cs="Arial"/>
          <w:sz w:val="20"/>
        </w:rPr>
        <w:t>CLÁUSULA OITAVA - DA AUTORIZAÇÃO PARA AQUISIÇÃO E EMISSÃO DE NOTA DE EMPENHO</w:t>
      </w:r>
    </w:p>
    <w:p w14:paraId="0B9C84A3" w14:textId="77777777" w:rsidR="00596A6F" w:rsidRPr="00596A6F" w:rsidRDefault="00596A6F" w:rsidP="00596A6F">
      <w:pPr>
        <w:pStyle w:val="PargrafodaLista"/>
        <w:widowControl w:val="0"/>
        <w:numPr>
          <w:ilvl w:val="1"/>
          <w:numId w:val="12"/>
        </w:numPr>
        <w:tabs>
          <w:tab w:val="left" w:pos="668"/>
        </w:tabs>
        <w:spacing w:before="118" w:after="0" w:line="240" w:lineRule="auto"/>
        <w:ind w:right="590" w:hanging="567"/>
        <w:contextualSpacing w:val="0"/>
        <w:jc w:val="both"/>
        <w:rPr>
          <w:rFonts w:ascii="Arial" w:hAnsi="Arial" w:cs="Arial"/>
          <w:sz w:val="20"/>
          <w:szCs w:val="20"/>
        </w:rPr>
      </w:pPr>
      <w:r w:rsidRPr="00596A6F">
        <w:rPr>
          <w:rFonts w:ascii="Arial" w:hAnsi="Arial" w:cs="Arial"/>
          <w:sz w:val="20"/>
          <w:szCs w:val="20"/>
        </w:rPr>
        <w:t>As aquisições decorrentes desta ata serão autorizadas, caso a caso, pelo Titular da Pasta à qual pertencer a unidade requisitante ou por quem aquele delegar competência para</w:t>
      </w:r>
      <w:r w:rsidRPr="00596A6F">
        <w:rPr>
          <w:rFonts w:ascii="Arial" w:hAnsi="Arial" w:cs="Arial"/>
          <w:spacing w:val="-5"/>
          <w:sz w:val="20"/>
          <w:szCs w:val="20"/>
        </w:rPr>
        <w:t xml:space="preserve"> </w:t>
      </w:r>
      <w:r w:rsidRPr="00596A6F">
        <w:rPr>
          <w:rFonts w:ascii="Arial" w:hAnsi="Arial" w:cs="Arial"/>
          <w:sz w:val="20"/>
          <w:szCs w:val="20"/>
        </w:rPr>
        <w:t>fazê-lo.</w:t>
      </w:r>
    </w:p>
    <w:p w14:paraId="0E9920AF" w14:textId="77777777" w:rsidR="00596A6F" w:rsidRPr="00596A6F" w:rsidRDefault="00596A6F" w:rsidP="00596A6F">
      <w:pPr>
        <w:pStyle w:val="PargrafodaLista"/>
        <w:widowControl w:val="0"/>
        <w:numPr>
          <w:ilvl w:val="1"/>
          <w:numId w:val="12"/>
        </w:numPr>
        <w:tabs>
          <w:tab w:val="left" w:pos="66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As aquisições decorrentes desta ata serão formalizadas através da emissão da  Nota de Empenho pela Unidade Requisitante, ou através de contrato. Caso a unidade necessite de regulamentação não prevista neste instrumento, desde que as normas contratuais não colidam com as cláusulas desta</w:t>
      </w:r>
      <w:r w:rsidRPr="00596A6F">
        <w:rPr>
          <w:rFonts w:ascii="Arial" w:hAnsi="Arial" w:cs="Arial"/>
          <w:spacing w:val="-13"/>
          <w:sz w:val="20"/>
          <w:szCs w:val="20"/>
        </w:rPr>
        <w:t xml:space="preserve"> </w:t>
      </w:r>
      <w:r w:rsidRPr="00596A6F">
        <w:rPr>
          <w:rFonts w:ascii="Arial" w:hAnsi="Arial" w:cs="Arial"/>
          <w:sz w:val="20"/>
          <w:szCs w:val="20"/>
        </w:rPr>
        <w:t>ata.</w:t>
      </w:r>
    </w:p>
    <w:p w14:paraId="23878748" w14:textId="77777777" w:rsidR="00596A6F" w:rsidRPr="00596A6F" w:rsidRDefault="00596A6F" w:rsidP="00596A6F">
      <w:pPr>
        <w:pStyle w:val="PargrafodaLista"/>
        <w:widowControl w:val="0"/>
        <w:numPr>
          <w:ilvl w:val="1"/>
          <w:numId w:val="12"/>
        </w:numPr>
        <w:tabs>
          <w:tab w:val="left" w:pos="66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A emissão da nota de empenho, sua retificação ou cancelamento total ou parcial, bem como a celebração de contratos, serão, igualmente, autorizados pelo Titular da Pasta à qual pertencer a unidade requisitante ou por quem aquele delegar tal competência.</w:t>
      </w:r>
    </w:p>
    <w:p w14:paraId="215DA75B" w14:textId="77777777" w:rsidR="00596A6F" w:rsidRPr="00596A6F" w:rsidRDefault="00596A6F" w:rsidP="00596A6F">
      <w:pPr>
        <w:pStyle w:val="PargrafodaLista"/>
        <w:widowControl w:val="0"/>
        <w:numPr>
          <w:ilvl w:val="1"/>
          <w:numId w:val="12"/>
        </w:numPr>
        <w:tabs>
          <w:tab w:val="left" w:pos="668"/>
        </w:tabs>
        <w:spacing w:before="119" w:after="0" w:line="240" w:lineRule="auto"/>
        <w:ind w:right="592" w:hanging="567"/>
        <w:contextualSpacing w:val="0"/>
        <w:jc w:val="both"/>
        <w:rPr>
          <w:rFonts w:ascii="Arial" w:hAnsi="Arial" w:cs="Arial"/>
          <w:sz w:val="20"/>
          <w:szCs w:val="20"/>
        </w:rPr>
      </w:pPr>
      <w:r w:rsidRPr="00596A6F">
        <w:rPr>
          <w:rFonts w:ascii="Arial" w:hAnsi="Arial" w:cs="Arial"/>
          <w:sz w:val="20"/>
          <w:szCs w:val="20"/>
        </w:rPr>
        <w:t>As aquisições do objeto da ata, por órgãos da Administração Indireta, obedecerão as mesmas regras dos subitens anteriores, sendo competente para sua autorização e atos correlatos o Superintendente da autarquia ou o Presidente da empresa interessada, ou, ainda, a autoridade a quem aqueles houverem delegado os respectivos</w:t>
      </w:r>
      <w:r w:rsidRPr="00596A6F">
        <w:rPr>
          <w:rFonts w:ascii="Arial" w:hAnsi="Arial" w:cs="Arial"/>
          <w:spacing w:val="-5"/>
          <w:sz w:val="20"/>
          <w:szCs w:val="20"/>
        </w:rPr>
        <w:t xml:space="preserve"> </w:t>
      </w:r>
      <w:r w:rsidRPr="00596A6F">
        <w:rPr>
          <w:rFonts w:ascii="Arial" w:hAnsi="Arial" w:cs="Arial"/>
          <w:sz w:val="20"/>
          <w:szCs w:val="20"/>
        </w:rPr>
        <w:t>poderes.</w:t>
      </w:r>
    </w:p>
    <w:p w14:paraId="20EA0B81" w14:textId="77777777" w:rsidR="00596A6F" w:rsidRPr="00596A6F" w:rsidRDefault="00596A6F" w:rsidP="00596A6F">
      <w:pPr>
        <w:pStyle w:val="Ttulo2"/>
        <w:spacing w:line="252" w:lineRule="exact"/>
        <w:ind w:left="2103" w:right="394"/>
        <w:jc w:val="left"/>
        <w:rPr>
          <w:rFonts w:ascii="Arial" w:hAnsi="Arial" w:cs="Arial"/>
          <w:sz w:val="20"/>
        </w:rPr>
      </w:pPr>
    </w:p>
    <w:p w14:paraId="4DC8053E" w14:textId="77777777" w:rsidR="00596A6F" w:rsidRPr="00596A6F" w:rsidRDefault="00596A6F" w:rsidP="00596A6F">
      <w:pPr>
        <w:pStyle w:val="Ttulo2"/>
        <w:spacing w:line="252" w:lineRule="exact"/>
        <w:ind w:left="2103" w:right="394"/>
        <w:jc w:val="left"/>
        <w:rPr>
          <w:rFonts w:ascii="Arial" w:hAnsi="Arial" w:cs="Arial"/>
          <w:sz w:val="20"/>
        </w:rPr>
      </w:pPr>
      <w:r w:rsidRPr="00596A6F">
        <w:rPr>
          <w:rFonts w:ascii="Arial" w:hAnsi="Arial" w:cs="Arial"/>
          <w:sz w:val="20"/>
        </w:rPr>
        <w:t>CLÁUSULA NONA - DAS DISPOSIÇÕES GERAIS</w:t>
      </w:r>
    </w:p>
    <w:p w14:paraId="0D7DE9E7" w14:textId="77777777" w:rsidR="00596A6F" w:rsidRPr="00596A6F" w:rsidRDefault="00596A6F" w:rsidP="00596A6F">
      <w:pPr>
        <w:pStyle w:val="Corpodetexto"/>
        <w:spacing w:before="2"/>
        <w:rPr>
          <w:rFonts w:ascii="Arial" w:hAnsi="Arial" w:cs="Arial"/>
          <w:b/>
          <w:sz w:val="20"/>
        </w:rPr>
      </w:pPr>
    </w:p>
    <w:p w14:paraId="3282F63F" w14:textId="77777777" w:rsidR="00596A6F" w:rsidRPr="00596A6F" w:rsidRDefault="00596A6F" w:rsidP="00596A6F">
      <w:pPr>
        <w:pStyle w:val="PargrafodaLista"/>
        <w:widowControl w:val="0"/>
        <w:numPr>
          <w:ilvl w:val="1"/>
          <w:numId w:val="11"/>
        </w:numPr>
        <w:tabs>
          <w:tab w:val="left" w:pos="688"/>
        </w:tabs>
        <w:spacing w:after="0" w:line="240" w:lineRule="auto"/>
        <w:ind w:right="591" w:hanging="567"/>
        <w:contextualSpacing w:val="0"/>
        <w:jc w:val="both"/>
        <w:rPr>
          <w:rFonts w:ascii="Arial" w:hAnsi="Arial" w:cs="Arial"/>
          <w:sz w:val="20"/>
          <w:szCs w:val="20"/>
        </w:rPr>
      </w:pPr>
      <w:r w:rsidRPr="00596A6F">
        <w:rPr>
          <w:rFonts w:ascii="Arial" w:hAnsi="Arial" w:cs="Arial"/>
          <w:sz w:val="20"/>
          <w:szCs w:val="20"/>
        </w:rPr>
        <w:t>O compromisso de fornecimento e execução dos serviços só estará caracterizado mediante recebimento da nota de empenho ou instrumento equivalente decorrente da</w:t>
      </w:r>
      <w:r w:rsidRPr="00596A6F">
        <w:rPr>
          <w:rFonts w:ascii="Arial" w:hAnsi="Arial" w:cs="Arial"/>
          <w:spacing w:val="-2"/>
          <w:sz w:val="20"/>
          <w:szCs w:val="20"/>
        </w:rPr>
        <w:t xml:space="preserve"> </w:t>
      </w:r>
      <w:r w:rsidRPr="00596A6F">
        <w:rPr>
          <w:rFonts w:ascii="Arial" w:hAnsi="Arial" w:cs="Arial"/>
          <w:sz w:val="20"/>
          <w:szCs w:val="20"/>
        </w:rPr>
        <w:t>ata.</w:t>
      </w:r>
    </w:p>
    <w:p w14:paraId="652D929F" w14:textId="77777777" w:rsidR="00596A6F" w:rsidRPr="00596A6F" w:rsidRDefault="00596A6F" w:rsidP="00596A6F">
      <w:pPr>
        <w:pStyle w:val="PargrafodaLista"/>
        <w:widowControl w:val="0"/>
        <w:numPr>
          <w:ilvl w:val="1"/>
          <w:numId w:val="11"/>
        </w:numPr>
        <w:tabs>
          <w:tab w:val="left" w:pos="688"/>
        </w:tabs>
        <w:spacing w:before="119" w:after="0" w:line="240" w:lineRule="auto"/>
        <w:ind w:right="592" w:hanging="567"/>
        <w:contextualSpacing w:val="0"/>
        <w:jc w:val="both"/>
        <w:rPr>
          <w:rFonts w:ascii="Arial" w:hAnsi="Arial" w:cs="Arial"/>
          <w:sz w:val="20"/>
          <w:szCs w:val="20"/>
        </w:rPr>
      </w:pPr>
      <w:r w:rsidRPr="00596A6F">
        <w:rPr>
          <w:rFonts w:ascii="Arial" w:hAnsi="Arial" w:cs="Arial"/>
          <w:sz w:val="20"/>
          <w:szCs w:val="20"/>
        </w:rPr>
        <w:t>Os pedidos deverão ser efetuados através de ofício ou memorando protocolizados ou enviados através de “fac-símile”, deles constando: data, valor unitário e quantidade, local para entrega, carimbo e assinatura do responsável da unidade requisitante, e, ainda, data, hora e identificação de quem os recebeu, juntando-se cópia aos processos de liquidação e de</w:t>
      </w:r>
      <w:r w:rsidRPr="00596A6F">
        <w:rPr>
          <w:rFonts w:ascii="Arial" w:hAnsi="Arial" w:cs="Arial"/>
          <w:spacing w:val="-14"/>
          <w:sz w:val="20"/>
          <w:szCs w:val="20"/>
        </w:rPr>
        <w:t xml:space="preserve"> </w:t>
      </w:r>
      <w:r w:rsidRPr="00596A6F">
        <w:rPr>
          <w:rFonts w:ascii="Arial" w:hAnsi="Arial" w:cs="Arial"/>
          <w:sz w:val="20"/>
          <w:szCs w:val="20"/>
        </w:rPr>
        <w:t>requisição.</w:t>
      </w:r>
    </w:p>
    <w:p w14:paraId="205EBF65" w14:textId="77777777" w:rsidR="00596A6F" w:rsidRPr="00596A6F" w:rsidRDefault="00596A6F" w:rsidP="00596A6F">
      <w:pPr>
        <w:pStyle w:val="PargrafodaLista"/>
        <w:widowControl w:val="0"/>
        <w:numPr>
          <w:ilvl w:val="1"/>
          <w:numId w:val="11"/>
        </w:numPr>
        <w:tabs>
          <w:tab w:val="left" w:pos="688"/>
        </w:tabs>
        <w:spacing w:before="119" w:after="0" w:line="240" w:lineRule="auto"/>
        <w:ind w:right="594" w:hanging="567"/>
        <w:contextualSpacing w:val="0"/>
        <w:jc w:val="both"/>
        <w:rPr>
          <w:rFonts w:ascii="Arial" w:hAnsi="Arial" w:cs="Arial"/>
          <w:sz w:val="20"/>
          <w:szCs w:val="20"/>
        </w:rPr>
      </w:pPr>
      <w:r w:rsidRPr="00596A6F">
        <w:rPr>
          <w:rFonts w:ascii="Arial" w:hAnsi="Arial" w:cs="Arial"/>
          <w:sz w:val="20"/>
          <w:szCs w:val="20"/>
        </w:rPr>
        <w:t>Os preços registrados, nos termos do § 4º do artigo 15 da Lei Federal nº 8.6566/93  e alterações posteriores, têm caráter orientativo (preço</w:t>
      </w:r>
      <w:r w:rsidRPr="00596A6F">
        <w:rPr>
          <w:rFonts w:ascii="Arial" w:hAnsi="Arial" w:cs="Arial"/>
          <w:spacing w:val="-11"/>
          <w:sz w:val="20"/>
          <w:szCs w:val="20"/>
        </w:rPr>
        <w:t xml:space="preserve"> </w:t>
      </w:r>
      <w:r w:rsidRPr="00596A6F">
        <w:rPr>
          <w:rFonts w:ascii="Arial" w:hAnsi="Arial" w:cs="Arial"/>
          <w:sz w:val="20"/>
          <w:szCs w:val="20"/>
        </w:rPr>
        <w:t>máximo).</w:t>
      </w:r>
    </w:p>
    <w:p w14:paraId="6DE1532A" w14:textId="77777777" w:rsidR="00596A6F" w:rsidRPr="00596A6F" w:rsidRDefault="00596A6F" w:rsidP="00596A6F">
      <w:pPr>
        <w:pStyle w:val="PargrafodaLista"/>
        <w:widowControl w:val="0"/>
        <w:numPr>
          <w:ilvl w:val="1"/>
          <w:numId w:val="11"/>
        </w:numPr>
        <w:tabs>
          <w:tab w:val="left" w:pos="688"/>
        </w:tabs>
        <w:spacing w:before="120" w:after="0" w:line="240" w:lineRule="auto"/>
        <w:ind w:right="592" w:hanging="567"/>
        <w:contextualSpacing w:val="0"/>
        <w:jc w:val="both"/>
        <w:rPr>
          <w:rFonts w:ascii="Arial" w:hAnsi="Arial" w:cs="Arial"/>
          <w:sz w:val="20"/>
          <w:szCs w:val="20"/>
        </w:rPr>
      </w:pPr>
      <w:r w:rsidRPr="00596A6F">
        <w:rPr>
          <w:rFonts w:ascii="Arial" w:hAnsi="Arial" w:cs="Arial"/>
          <w:sz w:val="20"/>
          <w:szCs w:val="20"/>
        </w:rPr>
        <w:t>A detentora fica obrigada a atender todos os pedidos efetuados durante a vigência da ata, ainda que o fornecimento decorrente tenha que ser efetuado após o término de sua</w:t>
      </w:r>
      <w:r w:rsidRPr="00596A6F">
        <w:rPr>
          <w:rFonts w:ascii="Arial" w:hAnsi="Arial" w:cs="Arial"/>
          <w:spacing w:val="-3"/>
          <w:sz w:val="20"/>
          <w:szCs w:val="20"/>
        </w:rPr>
        <w:t xml:space="preserve"> </w:t>
      </w:r>
      <w:r w:rsidRPr="00596A6F">
        <w:rPr>
          <w:rFonts w:ascii="Arial" w:hAnsi="Arial" w:cs="Arial"/>
          <w:sz w:val="20"/>
          <w:szCs w:val="20"/>
        </w:rPr>
        <w:t>vigência.</w:t>
      </w:r>
    </w:p>
    <w:p w14:paraId="78406B6A" w14:textId="77777777" w:rsidR="00596A6F" w:rsidRPr="00596A6F" w:rsidRDefault="00596A6F" w:rsidP="00596A6F">
      <w:pPr>
        <w:pStyle w:val="PargrafodaLista"/>
        <w:widowControl w:val="0"/>
        <w:numPr>
          <w:ilvl w:val="1"/>
          <w:numId w:val="11"/>
        </w:numPr>
        <w:tabs>
          <w:tab w:val="left" w:pos="688"/>
        </w:tabs>
        <w:spacing w:before="120" w:after="0" w:line="240" w:lineRule="auto"/>
        <w:ind w:right="594" w:hanging="567"/>
        <w:contextualSpacing w:val="0"/>
        <w:jc w:val="both"/>
        <w:rPr>
          <w:rFonts w:ascii="Arial" w:hAnsi="Arial" w:cs="Arial"/>
          <w:sz w:val="20"/>
          <w:szCs w:val="20"/>
        </w:rPr>
      </w:pPr>
      <w:r w:rsidRPr="00596A6F">
        <w:rPr>
          <w:rFonts w:ascii="Arial" w:hAnsi="Arial" w:cs="Arial"/>
          <w:sz w:val="20"/>
          <w:szCs w:val="20"/>
        </w:rPr>
        <w:t>Caso o objeto entregue não corresponda às especificações da ata, será devolvido, devendo ser aplicadas as disposições contidas na cláusula 4.1.5 desta</w:t>
      </w:r>
      <w:r w:rsidRPr="00596A6F">
        <w:rPr>
          <w:rFonts w:ascii="Arial" w:hAnsi="Arial" w:cs="Arial"/>
          <w:spacing w:val="-21"/>
          <w:sz w:val="20"/>
          <w:szCs w:val="20"/>
        </w:rPr>
        <w:t xml:space="preserve"> </w:t>
      </w:r>
      <w:r w:rsidRPr="00596A6F">
        <w:rPr>
          <w:rFonts w:ascii="Arial" w:hAnsi="Arial" w:cs="Arial"/>
          <w:sz w:val="20"/>
          <w:szCs w:val="20"/>
        </w:rPr>
        <w:t>Ata.</w:t>
      </w:r>
    </w:p>
    <w:p w14:paraId="5A65B6C5" w14:textId="77777777" w:rsidR="00596A6F" w:rsidRPr="00596A6F" w:rsidRDefault="00596A6F" w:rsidP="00596A6F">
      <w:pPr>
        <w:pStyle w:val="PargrafodaLista"/>
        <w:widowControl w:val="0"/>
        <w:numPr>
          <w:ilvl w:val="1"/>
          <w:numId w:val="10"/>
        </w:numPr>
        <w:tabs>
          <w:tab w:val="left" w:pos="68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O preço a ser pago pela PMSP é o vigente na data em que o pedido for entregue à detentora da ata, independentemente da data de entrega do produto na unidade requisitante, ou de autorização de readequação pela COMPREMS nesse intervalo de</w:t>
      </w:r>
      <w:r w:rsidRPr="00596A6F">
        <w:rPr>
          <w:rFonts w:ascii="Arial" w:hAnsi="Arial" w:cs="Arial"/>
          <w:spacing w:val="-2"/>
          <w:sz w:val="20"/>
          <w:szCs w:val="20"/>
        </w:rPr>
        <w:t xml:space="preserve"> </w:t>
      </w:r>
      <w:r w:rsidRPr="00596A6F">
        <w:rPr>
          <w:rFonts w:ascii="Arial" w:hAnsi="Arial" w:cs="Arial"/>
          <w:sz w:val="20"/>
          <w:szCs w:val="20"/>
        </w:rPr>
        <w:t>tempo.</w:t>
      </w:r>
    </w:p>
    <w:p w14:paraId="0B2187C0" w14:textId="77777777" w:rsidR="00596A6F" w:rsidRPr="00596A6F" w:rsidRDefault="00596A6F" w:rsidP="00596A6F">
      <w:pPr>
        <w:pStyle w:val="PargrafodaLista"/>
        <w:widowControl w:val="0"/>
        <w:numPr>
          <w:ilvl w:val="1"/>
          <w:numId w:val="10"/>
        </w:numPr>
        <w:tabs>
          <w:tab w:val="left" w:pos="749"/>
        </w:tabs>
        <w:spacing w:before="119" w:after="0" w:line="240" w:lineRule="auto"/>
        <w:ind w:right="592" w:hanging="567"/>
        <w:contextualSpacing w:val="0"/>
        <w:jc w:val="both"/>
        <w:rPr>
          <w:rFonts w:ascii="Arial" w:hAnsi="Arial" w:cs="Arial"/>
          <w:sz w:val="20"/>
          <w:szCs w:val="20"/>
        </w:rPr>
      </w:pPr>
      <w:r w:rsidRPr="00596A6F">
        <w:rPr>
          <w:rFonts w:ascii="Arial" w:hAnsi="Arial" w:cs="Arial"/>
          <w:sz w:val="20"/>
          <w:szCs w:val="20"/>
        </w:rPr>
        <w:lastRenderedPageBreak/>
        <w:t>Na hipótese de a detentora da ata se negar a receber o pedido, este deverá ser enviado pelo correio, registrado, considerando-se como efetivamente recebido na data do registro, para todos os efeitos</w:t>
      </w:r>
      <w:r w:rsidRPr="00596A6F">
        <w:rPr>
          <w:rFonts w:ascii="Arial" w:hAnsi="Arial" w:cs="Arial"/>
          <w:spacing w:val="-10"/>
          <w:sz w:val="20"/>
          <w:szCs w:val="20"/>
        </w:rPr>
        <w:t xml:space="preserve"> </w:t>
      </w:r>
      <w:r w:rsidRPr="00596A6F">
        <w:rPr>
          <w:rFonts w:ascii="Arial" w:hAnsi="Arial" w:cs="Arial"/>
          <w:sz w:val="20"/>
          <w:szCs w:val="20"/>
        </w:rPr>
        <w:t>legais.</w:t>
      </w:r>
    </w:p>
    <w:p w14:paraId="20617E9C" w14:textId="77777777" w:rsidR="00596A6F" w:rsidRPr="00596A6F" w:rsidRDefault="00596A6F" w:rsidP="00596A6F">
      <w:pPr>
        <w:pStyle w:val="PargrafodaLista"/>
        <w:widowControl w:val="0"/>
        <w:numPr>
          <w:ilvl w:val="1"/>
          <w:numId w:val="10"/>
        </w:numPr>
        <w:tabs>
          <w:tab w:val="left" w:pos="688"/>
        </w:tabs>
        <w:spacing w:before="120" w:after="0" w:line="240" w:lineRule="auto"/>
        <w:ind w:right="594" w:hanging="567"/>
        <w:contextualSpacing w:val="0"/>
        <w:jc w:val="both"/>
        <w:rPr>
          <w:rFonts w:ascii="Arial" w:hAnsi="Arial" w:cs="Arial"/>
          <w:sz w:val="20"/>
          <w:szCs w:val="20"/>
        </w:rPr>
      </w:pPr>
      <w:r w:rsidRPr="00596A6F">
        <w:rPr>
          <w:rFonts w:ascii="Arial" w:hAnsi="Arial" w:cs="Arial"/>
          <w:sz w:val="20"/>
          <w:szCs w:val="20"/>
        </w:rPr>
        <w:t>As especificações técnicas do objeto não expressamente declaradas nesta ata deverão obedecer às normas técnicas</w:t>
      </w:r>
      <w:r w:rsidRPr="00596A6F">
        <w:rPr>
          <w:rFonts w:ascii="Arial" w:hAnsi="Arial" w:cs="Arial"/>
          <w:spacing w:val="-14"/>
          <w:sz w:val="20"/>
          <w:szCs w:val="20"/>
        </w:rPr>
        <w:t xml:space="preserve"> </w:t>
      </w:r>
      <w:r w:rsidRPr="00596A6F">
        <w:rPr>
          <w:rFonts w:ascii="Arial" w:hAnsi="Arial" w:cs="Arial"/>
          <w:sz w:val="20"/>
          <w:szCs w:val="20"/>
        </w:rPr>
        <w:t>pertinentes.</w:t>
      </w:r>
    </w:p>
    <w:p w14:paraId="5742E071" w14:textId="77777777" w:rsidR="00596A6F" w:rsidRPr="00596A6F" w:rsidRDefault="00596A6F" w:rsidP="00596A6F">
      <w:pPr>
        <w:pStyle w:val="PargrafodaLista"/>
        <w:widowControl w:val="0"/>
        <w:numPr>
          <w:ilvl w:val="1"/>
          <w:numId w:val="10"/>
        </w:numPr>
        <w:tabs>
          <w:tab w:val="left" w:pos="688"/>
        </w:tabs>
        <w:spacing w:before="120" w:after="0" w:line="240" w:lineRule="auto"/>
        <w:ind w:right="591" w:hanging="567"/>
        <w:contextualSpacing w:val="0"/>
        <w:jc w:val="both"/>
        <w:rPr>
          <w:rFonts w:ascii="Arial" w:hAnsi="Arial" w:cs="Arial"/>
          <w:sz w:val="20"/>
          <w:szCs w:val="20"/>
        </w:rPr>
      </w:pPr>
      <w:r w:rsidRPr="00596A6F">
        <w:rPr>
          <w:rFonts w:ascii="Arial" w:hAnsi="Arial" w:cs="Arial"/>
          <w:sz w:val="20"/>
          <w:szCs w:val="20"/>
        </w:rPr>
        <w:t>A detentora da ata deverá comunicar ao Departamento de Fiscalização e Contratos toda e qualquer alteração nos dados cadastrais, para</w:t>
      </w:r>
      <w:r w:rsidRPr="00596A6F">
        <w:rPr>
          <w:rFonts w:ascii="Arial" w:hAnsi="Arial" w:cs="Arial"/>
          <w:spacing w:val="-20"/>
          <w:sz w:val="20"/>
          <w:szCs w:val="20"/>
        </w:rPr>
        <w:t xml:space="preserve"> </w:t>
      </w:r>
      <w:r w:rsidRPr="00596A6F">
        <w:rPr>
          <w:rFonts w:ascii="Arial" w:hAnsi="Arial" w:cs="Arial"/>
          <w:sz w:val="20"/>
          <w:szCs w:val="20"/>
        </w:rPr>
        <w:t>atualização.</w:t>
      </w:r>
    </w:p>
    <w:p w14:paraId="6F457F5F" w14:textId="2C8C3F1B" w:rsidR="00596A6F" w:rsidRPr="00C51F4B" w:rsidRDefault="00596A6F" w:rsidP="00596A6F">
      <w:pPr>
        <w:pStyle w:val="PargrafodaLista"/>
        <w:widowControl w:val="0"/>
        <w:numPr>
          <w:ilvl w:val="1"/>
          <w:numId w:val="10"/>
        </w:numPr>
        <w:tabs>
          <w:tab w:val="left" w:pos="839"/>
          <w:tab w:val="left" w:pos="840"/>
        </w:tabs>
        <w:spacing w:before="120" w:after="0" w:line="240" w:lineRule="auto"/>
        <w:ind w:left="840" w:right="593" w:hanging="720"/>
        <w:contextualSpacing w:val="0"/>
        <w:rPr>
          <w:rFonts w:ascii="Arial" w:hAnsi="Arial" w:cs="Arial"/>
          <w:sz w:val="20"/>
          <w:szCs w:val="20"/>
        </w:rPr>
      </w:pPr>
      <w:r w:rsidRPr="00596A6F">
        <w:rPr>
          <w:rFonts w:ascii="Arial" w:hAnsi="Arial" w:cs="Arial"/>
          <w:sz w:val="20"/>
          <w:szCs w:val="20"/>
        </w:rPr>
        <w:t>Para solucionar quaisquer questões oriundas desta ata é competente, por força de lei, o Foro da Fazenda Pública de Porto dos Gaúchos.</w:t>
      </w:r>
    </w:p>
    <w:p w14:paraId="58345CB7" w14:textId="77777777" w:rsidR="00596A6F" w:rsidRPr="00596A6F" w:rsidRDefault="00596A6F" w:rsidP="00596A6F">
      <w:pPr>
        <w:pStyle w:val="Corpodetexto"/>
        <w:spacing w:before="4"/>
        <w:rPr>
          <w:rFonts w:ascii="Arial" w:hAnsi="Arial" w:cs="Arial"/>
          <w:sz w:val="20"/>
        </w:rPr>
      </w:pPr>
    </w:p>
    <w:p w14:paraId="6BD5C666" w14:textId="77777777" w:rsidR="00596A6F" w:rsidRPr="00596A6F" w:rsidRDefault="00596A6F" w:rsidP="00596A6F">
      <w:pPr>
        <w:pStyle w:val="Ttulo2"/>
        <w:ind w:right="394"/>
        <w:jc w:val="left"/>
        <w:rPr>
          <w:rFonts w:ascii="Arial" w:hAnsi="Arial" w:cs="Arial"/>
          <w:sz w:val="20"/>
        </w:rPr>
      </w:pPr>
      <w:r w:rsidRPr="00596A6F">
        <w:rPr>
          <w:rFonts w:ascii="Arial" w:hAnsi="Arial" w:cs="Arial"/>
          <w:sz w:val="20"/>
        </w:rPr>
        <w:t>CLÁUSULA DÉCIMA – DOS DIREITOS E DAS OBRIGAÇÕES</w:t>
      </w:r>
    </w:p>
    <w:p w14:paraId="032922CE" w14:textId="77777777" w:rsidR="00596A6F" w:rsidRPr="00596A6F" w:rsidRDefault="00596A6F" w:rsidP="00596A6F">
      <w:pPr>
        <w:pStyle w:val="PargrafodaLista"/>
        <w:widowControl w:val="0"/>
        <w:numPr>
          <w:ilvl w:val="1"/>
          <w:numId w:val="9"/>
        </w:numPr>
        <w:tabs>
          <w:tab w:val="left" w:pos="827"/>
          <w:tab w:val="left" w:pos="828"/>
        </w:tabs>
        <w:spacing w:before="119" w:after="0" w:line="240" w:lineRule="auto"/>
        <w:contextualSpacing w:val="0"/>
        <w:rPr>
          <w:rFonts w:ascii="Arial" w:hAnsi="Arial" w:cs="Arial"/>
          <w:sz w:val="20"/>
          <w:szCs w:val="20"/>
        </w:rPr>
      </w:pPr>
      <w:r w:rsidRPr="00596A6F">
        <w:rPr>
          <w:rFonts w:ascii="Arial" w:hAnsi="Arial" w:cs="Arial"/>
          <w:sz w:val="20"/>
          <w:szCs w:val="20"/>
        </w:rPr>
        <w:t>Compete ao</w:t>
      </w:r>
      <w:r w:rsidRPr="00596A6F">
        <w:rPr>
          <w:rFonts w:ascii="Arial" w:hAnsi="Arial" w:cs="Arial"/>
          <w:spacing w:val="-9"/>
          <w:sz w:val="20"/>
          <w:szCs w:val="20"/>
        </w:rPr>
        <w:t xml:space="preserve"> </w:t>
      </w:r>
      <w:r w:rsidRPr="00596A6F">
        <w:rPr>
          <w:rFonts w:ascii="Arial" w:hAnsi="Arial" w:cs="Arial"/>
          <w:sz w:val="20"/>
          <w:szCs w:val="20"/>
        </w:rPr>
        <w:t>DFC:</w:t>
      </w:r>
    </w:p>
    <w:p w14:paraId="5C28F41A" w14:textId="77777777" w:rsidR="00596A6F" w:rsidRPr="00596A6F" w:rsidRDefault="00596A6F" w:rsidP="00596A6F">
      <w:pPr>
        <w:pStyle w:val="PargrafodaLista"/>
        <w:widowControl w:val="0"/>
        <w:numPr>
          <w:ilvl w:val="2"/>
          <w:numId w:val="9"/>
        </w:numPr>
        <w:tabs>
          <w:tab w:val="left" w:pos="1539"/>
        </w:tabs>
        <w:spacing w:before="120" w:after="0" w:line="240" w:lineRule="auto"/>
        <w:ind w:right="394" w:hanging="709"/>
        <w:contextualSpacing w:val="0"/>
        <w:jc w:val="both"/>
        <w:rPr>
          <w:rFonts w:ascii="Arial" w:hAnsi="Arial" w:cs="Arial"/>
          <w:sz w:val="20"/>
          <w:szCs w:val="20"/>
        </w:rPr>
      </w:pPr>
      <w:r w:rsidRPr="00596A6F">
        <w:rPr>
          <w:rFonts w:ascii="Arial" w:hAnsi="Arial" w:cs="Arial"/>
          <w:sz w:val="20"/>
          <w:szCs w:val="20"/>
        </w:rPr>
        <w:t>administrar a presente Ata, devendo para tal, nomear um gestor para acompanhamento das prestações</w:t>
      </w:r>
      <w:r w:rsidRPr="00596A6F">
        <w:rPr>
          <w:rFonts w:ascii="Arial" w:hAnsi="Arial" w:cs="Arial"/>
          <w:spacing w:val="-9"/>
          <w:sz w:val="20"/>
          <w:szCs w:val="20"/>
        </w:rPr>
        <w:t xml:space="preserve"> </w:t>
      </w:r>
      <w:r w:rsidRPr="00596A6F">
        <w:rPr>
          <w:rFonts w:ascii="Arial" w:hAnsi="Arial" w:cs="Arial"/>
          <w:sz w:val="20"/>
          <w:szCs w:val="20"/>
        </w:rPr>
        <w:t>realizadas.</w:t>
      </w:r>
    </w:p>
    <w:p w14:paraId="2A297D4A" w14:textId="77777777" w:rsidR="00596A6F" w:rsidRPr="00596A6F" w:rsidRDefault="00596A6F" w:rsidP="00596A6F">
      <w:pPr>
        <w:pStyle w:val="PargrafodaLista"/>
        <w:widowControl w:val="0"/>
        <w:numPr>
          <w:ilvl w:val="2"/>
          <w:numId w:val="9"/>
        </w:numPr>
        <w:tabs>
          <w:tab w:val="left" w:pos="1539"/>
        </w:tabs>
        <w:spacing w:before="120" w:after="0" w:line="240" w:lineRule="auto"/>
        <w:ind w:right="396" w:hanging="709"/>
        <w:contextualSpacing w:val="0"/>
        <w:jc w:val="both"/>
        <w:rPr>
          <w:rFonts w:ascii="Arial" w:hAnsi="Arial" w:cs="Arial"/>
          <w:sz w:val="20"/>
          <w:szCs w:val="20"/>
        </w:rPr>
      </w:pPr>
      <w:r w:rsidRPr="00596A6F">
        <w:rPr>
          <w:rFonts w:ascii="Arial" w:hAnsi="Arial" w:cs="Arial"/>
          <w:sz w:val="20"/>
          <w:szCs w:val="20"/>
        </w:rPr>
        <w:t>cuidar para que, durante a vigência da presente Ata, sejam mantidas todas  as condições de habilitação e qualificação exigidas na licitação, bem assim, a sua compatibilidade com as obrigações</w:t>
      </w:r>
      <w:r w:rsidRPr="00596A6F">
        <w:rPr>
          <w:rFonts w:ascii="Arial" w:hAnsi="Arial" w:cs="Arial"/>
          <w:spacing w:val="-10"/>
          <w:sz w:val="20"/>
          <w:szCs w:val="20"/>
        </w:rPr>
        <w:t xml:space="preserve"> </w:t>
      </w:r>
      <w:r w:rsidRPr="00596A6F">
        <w:rPr>
          <w:rFonts w:ascii="Arial" w:hAnsi="Arial" w:cs="Arial"/>
          <w:sz w:val="20"/>
          <w:szCs w:val="20"/>
        </w:rPr>
        <w:t>assumidas.</w:t>
      </w:r>
    </w:p>
    <w:p w14:paraId="14B84352" w14:textId="77777777" w:rsidR="00596A6F" w:rsidRPr="00596A6F" w:rsidRDefault="00596A6F" w:rsidP="00596A6F">
      <w:pPr>
        <w:pStyle w:val="PargrafodaLista"/>
        <w:widowControl w:val="0"/>
        <w:numPr>
          <w:ilvl w:val="2"/>
          <w:numId w:val="9"/>
        </w:numPr>
        <w:tabs>
          <w:tab w:val="left" w:pos="1539"/>
        </w:tabs>
        <w:spacing w:before="120" w:after="0" w:line="240" w:lineRule="auto"/>
        <w:ind w:hanging="709"/>
        <w:contextualSpacing w:val="0"/>
        <w:rPr>
          <w:rFonts w:ascii="Arial" w:hAnsi="Arial" w:cs="Arial"/>
          <w:sz w:val="20"/>
          <w:szCs w:val="20"/>
        </w:rPr>
      </w:pPr>
      <w:r w:rsidRPr="00596A6F">
        <w:rPr>
          <w:rFonts w:ascii="Arial" w:hAnsi="Arial" w:cs="Arial"/>
          <w:sz w:val="20"/>
          <w:szCs w:val="20"/>
        </w:rPr>
        <w:t>acompanhar e fiscalizar a perfeita execução do presente Registro de</w:t>
      </w:r>
      <w:r w:rsidRPr="00596A6F">
        <w:rPr>
          <w:rFonts w:ascii="Arial" w:hAnsi="Arial" w:cs="Arial"/>
          <w:spacing w:val="-17"/>
          <w:sz w:val="20"/>
          <w:szCs w:val="20"/>
        </w:rPr>
        <w:t xml:space="preserve"> </w:t>
      </w:r>
      <w:r w:rsidRPr="00596A6F">
        <w:rPr>
          <w:rFonts w:ascii="Arial" w:hAnsi="Arial" w:cs="Arial"/>
          <w:sz w:val="20"/>
          <w:szCs w:val="20"/>
        </w:rPr>
        <w:t>Preços.</w:t>
      </w:r>
    </w:p>
    <w:p w14:paraId="7BFB668B" w14:textId="77777777" w:rsidR="00596A6F" w:rsidRPr="00596A6F" w:rsidRDefault="00596A6F" w:rsidP="00596A6F">
      <w:pPr>
        <w:pStyle w:val="PargrafodaLista"/>
        <w:widowControl w:val="0"/>
        <w:numPr>
          <w:ilvl w:val="2"/>
          <w:numId w:val="9"/>
        </w:numPr>
        <w:tabs>
          <w:tab w:val="left" w:pos="1539"/>
        </w:tabs>
        <w:spacing w:before="120" w:after="0" w:line="240" w:lineRule="auto"/>
        <w:ind w:right="394" w:hanging="709"/>
        <w:contextualSpacing w:val="0"/>
        <w:jc w:val="both"/>
        <w:rPr>
          <w:rFonts w:ascii="Arial" w:hAnsi="Arial" w:cs="Arial"/>
          <w:sz w:val="20"/>
          <w:szCs w:val="20"/>
        </w:rPr>
      </w:pPr>
      <w:r w:rsidRPr="00596A6F">
        <w:rPr>
          <w:rFonts w:ascii="Arial" w:hAnsi="Arial" w:cs="Arial"/>
          <w:sz w:val="20"/>
          <w:szCs w:val="20"/>
        </w:rPr>
        <w:t>avaliar as condições de reajustes, redução de tarifas ou readequações, através da</w:t>
      </w:r>
      <w:r w:rsidRPr="00596A6F">
        <w:rPr>
          <w:rFonts w:ascii="Arial" w:hAnsi="Arial" w:cs="Arial"/>
          <w:spacing w:val="-5"/>
          <w:sz w:val="20"/>
          <w:szCs w:val="20"/>
        </w:rPr>
        <w:t xml:space="preserve"> </w:t>
      </w:r>
      <w:r w:rsidRPr="00596A6F">
        <w:rPr>
          <w:rFonts w:ascii="Arial" w:hAnsi="Arial" w:cs="Arial"/>
          <w:sz w:val="20"/>
          <w:szCs w:val="20"/>
        </w:rPr>
        <w:t>COMPREMS.</w:t>
      </w:r>
    </w:p>
    <w:p w14:paraId="7699E6D1" w14:textId="77777777" w:rsidR="00596A6F" w:rsidRPr="00596A6F" w:rsidRDefault="00596A6F" w:rsidP="00596A6F">
      <w:pPr>
        <w:pStyle w:val="PargrafodaLista"/>
        <w:widowControl w:val="0"/>
        <w:numPr>
          <w:ilvl w:val="1"/>
          <w:numId w:val="9"/>
        </w:numPr>
        <w:tabs>
          <w:tab w:val="left" w:pos="828"/>
          <w:tab w:val="left" w:pos="829"/>
        </w:tabs>
        <w:spacing w:before="120" w:after="0" w:line="240" w:lineRule="auto"/>
        <w:contextualSpacing w:val="0"/>
        <w:rPr>
          <w:rFonts w:ascii="Arial" w:hAnsi="Arial" w:cs="Arial"/>
          <w:sz w:val="20"/>
          <w:szCs w:val="20"/>
        </w:rPr>
      </w:pPr>
      <w:r w:rsidRPr="00596A6F">
        <w:rPr>
          <w:rFonts w:ascii="Arial" w:hAnsi="Arial" w:cs="Arial"/>
          <w:sz w:val="20"/>
          <w:szCs w:val="20"/>
        </w:rPr>
        <w:t>Compete aos órgãos e</w:t>
      </w:r>
      <w:r w:rsidRPr="00596A6F">
        <w:rPr>
          <w:rFonts w:ascii="Arial" w:hAnsi="Arial" w:cs="Arial"/>
          <w:spacing w:val="-6"/>
          <w:sz w:val="20"/>
          <w:szCs w:val="20"/>
        </w:rPr>
        <w:t xml:space="preserve"> </w:t>
      </w:r>
      <w:r w:rsidRPr="00596A6F">
        <w:rPr>
          <w:rFonts w:ascii="Arial" w:hAnsi="Arial" w:cs="Arial"/>
          <w:sz w:val="20"/>
          <w:szCs w:val="20"/>
        </w:rPr>
        <w:t>entidades:</w:t>
      </w:r>
    </w:p>
    <w:p w14:paraId="0938D7BD" w14:textId="77777777" w:rsidR="00596A6F" w:rsidRPr="00596A6F" w:rsidRDefault="00596A6F" w:rsidP="00596A6F">
      <w:pPr>
        <w:pStyle w:val="PargrafodaLista"/>
        <w:widowControl w:val="0"/>
        <w:numPr>
          <w:ilvl w:val="2"/>
          <w:numId w:val="9"/>
        </w:numPr>
        <w:tabs>
          <w:tab w:val="left" w:pos="1519"/>
        </w:tabs>
        <w:spacing w:after="0" w:line="240" w:lineRule="auto"/>
        <w:ind w:left="1518" w:right="394" w:hanging="709"/>
        <w:contextualSpacing w:val="0"/>
        <w:jc w:val="both"/>
        <w:rPr>
          <w:rFonts w:ascii="Arial" w:hAnsi="Arial" w:cs="Arial"/>
          <w:sz w:val="20"/>
          <w:szCs w:val="20"/>
        </w:rPr>
      </w:pPr>
      <w:r w:rsidRPr="00596A6F">
        <w:rPr>
          <w:rFonts w:ascii="Arial" w:hAnsi="Arial" w:cs="Arial"/>
          <w:sz w:val="20"/>
          <w:szCs w:val="20"/>
        </w:rPr>
        <w:t>requisitar, via fax ou ofício, o eventual fornecimento do objeto da licitação cujos preços encontram-se registrados nesta</w:t>
      </w:r>
      <w:r w:rsidRPr="00596A6F">
        <w:rPr>
          <w:rFonts w:ascii="Arial" w:hAnsi="Arial" w:cs="Arial"/>
          <w:spacing w:val="-13"/>
          <w:sz w:val="20"/>
          <w:szCs w:val="20"/>
        </w:rPr>
        <w:t xml:space="preserve"> </w:t>
      </w:r>
      <w:r w:rsidRPr="00596A6F">
        <w:rPr>
          <w:rFonts w:ascii="Arial" w:hAnsi="Arial" w:cs="Arial"/>
          <w:sz w:val="20"/>
          <w:szCs w:val="20"/>
        </w:rPr>
        <w:t>Ata;</w:t>
      </w:r>
    </w:p>
    <w:p w14:paraId="64B93238" w14:textId="77777777" w:rsidR="00596A6F" w:rsidRPr="00596A6F" w:rsidRDefault="00596A6F" w:rsidP="00596A6F">
      <w:pPr>
        <w:pStyle w:val="PargrafodaLista"/>
        <w:widowControl w:val="0"/>
        <w:numPr>
          <w:ilvl w:val="2"/>
          <w:numId w:val="9"/>
        </w:numPr>
        <w:tabs>
          <w:tab w:val="left" w:pos="1519"/>
        </w:tabs>
        <w:spacing w:before="119" w:after="0" w:line="240" w:lineRule="auto"/>
        <w:ind w:left="1518" w:right="393" w:hanging="709"/>
        <w:contextualSpacing w:val="0"/>
        <w:jc w:val="both"/>
        <w:rPr>
          <w:rFonts w:ascii="Arial" w:hAnsi="Arial" w:cs="Arial"/>
          <w:sz w:val="20"/>
          <w:szCs w:val="20"/>
        </w:rPr>
      </w:pPr>
      <w:r w:rsidRPr="00596A6F">
        <w:rPr>
          <w:rFonts w:ascii="Arial" w:hAnsi="Arial" w:cs="Arial"/>
          <w:sz w:val="20"/>
          <w:szCs w:val="20"/>
        </w:rPr>
        <w:t>emitir nota de empenho a crédito do fornecedor no valor total correspondente ao objeto</w:t>
      </w:r>
      <w:r w:rsidRPr="00596A6F">
        <w:rPr>
          <w:rFonts w:ascii="Arial" w:hAnsi="Arial" w:cs="Arial"/>
          <w:spacing w:val="-5"/>
          <w:sz w:val="20"/>
          <w:szCs w:val="20"/>
        </w:rPr>
        <w:t xml:space="preserve"> </w:t>
      </w:r>
      <w:r w:rsidRPr="00596A6F">
        <w:rPr>
          <w:rFonts w:ascii="Arial" w:hAnsi="Arial" w:cs="Arial"/>
          <w:sz w:val="20"/>
          <w:szCs w:val="20"/>
        </w:rPr>
        <w:t>solicitado</w:t>
      </w:r>
    </w:p>
    <w:p w14:paraId="2FC86FE7"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4" w:hanging="709"/>
        <w:contextualSpacing w:val="0"/>
        <w:jc w:val="both"/>
        <w:rPr>
          <w:rFonts w:ascii="Arial" w:hAnsi="Arial" w:cs="Arial"/>
          <w:sz w:val="20"/>
          <w:szCs w:val="20"/>
        </w:rPr>
      </w:pPr>
      <w:r w:rsidRPr="00596A6F">
        <w:rPr>
          <w:rFonts w:ascii="Arial" w:hAnsi="Arial" w:cs="Arial"/>
          <w:sz w:val="20"/>
          <w:szCs w:val="20"/>
        </w:rPr>
        <w:t>observar as determinações do Decreto nº 46.228, de 05 de setembro de 2005, da Portaria SMG nº</w:t>
      </w:r>
      <w:r w:rsidRPr="00596A6F">
        <w:rPr>
          <w:rFonts w:ascii="Arial" w:hAnsi="Arial" w:cs="Arial"/>
          <w:spacing w:val="-6"/>
          <w:sz w:val="20"/>
          <w:szCs w:val="20"/>
        </w:rPr>
        <w:t xml:space="preserve"> </w:t>
      </w:r>
      <w:r w:rsidRPr="00596A6F">
        <w:rPr>
          <w:rFonts w:ascii="Arial" w:hAnsi="Arial" w:cs="Arial"/>
          <w:sz w:val="20"/>
          <w:szCs w:val="20"/>
        </w:rPr>
        <w:t>137/2005.</w:t>
      </w:r>
    </w:p>
    <w:p w14:paraId="3779B76D" w14:textId="77777777" w:rsidR="00596A6F" w:rsidRPr="00596A6F" w:rsidRDefault="00596A6F" w:rsidP="00596A6F">
      <w:pPr>
        <w:pStyle w:val="PargrafodaLista"/>
        <w:widowControl w:val="0"/>
        <w:numPr>
          <w:ilvl w:val="1"/>
          <w:numId w:val="9"/>
        </w:numPr>
        <w:tabs>
          <w:tab w:val="left" w:pos="807"/>
          <w:tab w:val="left" w:pos="808"/>
        </w:tabs>
        <w:spacing w:before="120" w:after="0" w:line="240" w:lineRule="auto"/>
        <w:ind w:left="808"/>
        <w:contextualSpacing w:val="0"/>
        <w:rPr>
          <w:rFonts w:ascii="Arial" w:hAnsi="Arial" w:cs="Arial"/>
          <w:sz w:val="20"/>
          <w:szCs w:val="20"/>
        </w:rPr>
      </w:pPr>
      <w:r w:rsidRPr="00596A6F">
        <w:rPr>
          <w:rFonts w:ascii="Arial" w:hAnsi="Arial" w:cs="Arial"/>
          <w:sz w:val="20"/>
          <w:szCs w:val="20"/>
        </w:rPr>
        <w:t>Compete ao</w:t>
      </w:r>
      <w:r w:rsidRPr="00596A6F">
        <w:rPr>
          <w:rFonts w:ascii="Arial" w:hAnsi="Arial" w:cs="Arial"/>
          <w:spacing w:val="-6"/>
          <w:sz w:val="20"/>
          <w:szCs w:val="20"/>
        </w:rPr>
        <w:t xml:space="preserve"> </w:t>
      </w:r>
      <w:r w:rsidRPr="00596A6F">
        <w:rPr>
          <w:rFonts w:ascii="Arial" w:hAnsi="Arial" w:cs="Arial"/>
          <w:sz w:val="20"/>
          <w:szCs w:val="20"/>
        </w:rPr>
        <w:t>Fornecedor:</w:t>
      </w:r>
    </w:p>
    <w:p w14:paraId="537EA783"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3" w:hanging="709"/>
        <w:contextualSpacing w:val="0"/>
        <w:jc w:val="both"/>
        <w:rPr>
          <w:rFonts w:ascii="Arial" w:hAnsi="Arial" w:cs="Arial"/>
          <w:sz w:val="20"/>
          <w:szCs w:val="20"/>
        </w:rPr>
      </w:pPr>
      <w:r w:rsidRPr="00596A6F">
        <w:rPr>
          <w:rFonts w:ascii="Arial" w:hAnsi="Arial" w:cs="Arial"/>
          <w:sz w:val="20"/>
          <w:szCs w:val="20"/>
        </w:rPr>
        <w:t>fornecer o objeto dessa licitação na forma e condições ajustadas nesta Ata, no edital, na proposta vencedora da licitação e na minuta de contrato anexa ao</w:t>
      </w:r>
      <w:r w:rsidRPr="00596A6F">
        <w:rPr>
          <w:rFonts w:ascii="Arial" w:hAnsi="Arial" w:cs="Arial"/>
          <w:spacing w:val="-2"/>
          <w:sz w:val="20"/>
          <w:szCs w:val="20"/>
        </w:rPr>
        <w:t xml:space="preserve"> </w:t>
      </w:r>
      <w:r w:rsidRPr="00596A6F">
        <w:rPr>
          <w:rFonts w:ascii="Arial" w:hAnsi="Arial" w:cs="Arial"/>
          <w:sz w:val="20"/>
          <w:szCs w:val="20"/>
        </w:rPr>
        <w:t>edital;</w:t>
      </w:r>
    </w:p>
    <w:p w14:paraId="3CED4167"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5" w:hanging="709"/>
        <w:contextualSpacing w:val="0"/>
        <w:jc w:val="both"/>
        <w:rPr>
          <w:rFonts w:ascii="Arial" w:hAnsi="Arial" w:cs="Arial"/>
          <w:sz w:val="20"/>
          <w:szCs w:val="20"/>
        </w:rPr>
      </w:pPr>
      <w:r w:rsidRPr="00596A6F">
        <w:rPr>
          <w:rFonts w:ascii="Arial" w:hAnsi="Arial" w:cs="Arial"/>
          <w:sz w:val="20"/>
          <w:szCs w:val="20"/>
        </w:rPr>
        <w:t>providenciar a imediata correção das deficiências, falhas ou irregularidades constatadas pelos órgãos e entidades contratantes ou referentes à forma do objeto dessa licitação e ao cumprimento das demais obrigações assumidas nesta</w:t>
      </w:r>
      <w:r w:rsidRPr="00596A6F">
        <w:rPr>
          <w:rFonts w:ascii="Arial" w:hAnsi="Arial" w:cs="Arial"/>
          <w:spacing w:val="-2"/>
          <w:sz w:val="20"/>
          <w:szCs w:val="20"/>
        </w:rPr>
        <w:t xml:space="preserve"> </w:t>
      </w:r>
      <w:r w:rsidRPr="00596A6F">
        <w:rPr>
          <w:rFonts w:ascii="Arial" w:hAnsi="Arial" w:cs="Arial"/>
          <w:sz w:val="20"/>
          <w:szCs w:val="20"/>
        </w:rPr>
        <w:t>Ata;</w:t>
      </w:r>
    </w:p>
    <w:p w14:paraId="74F2ED13"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4" w:hanging="709"/>
        <w:contextualSpacing w:val="0"/>
        <w:jc w:val="both"/>
        <w:rPr>
          <w:rFonts w:ascii="Arial" w:hAnsi="Arial" w:cs="Arial"/>
          <w:sz w:val="20"/>
          <w:szCs w:val="20"/>
        </w:rPr>
      </w:pPr>
      <w:r w:rsidRPr="00596A6F">
        <w:rPr>
          <w:rFonts w:ascii="Arial" w:hAnsi="Arial" w:cs="Arial"/>
          <w:sz w:val="20"/>
          <w:szCs w:val="20"/>
        </w:rPr>
        <w:t>apresentar, durante todo o prazo de vigência desta Ata, à medida que forem vencendo os prazos de validade da documentação apresentada, novo(s) documento(s) que comprove(m) as condições de habilitação e qualificação exigidas para a contratação, bem como os que comprovem a sua compatibilidade com as obrigações</w:t>
      </w:r>
      <w:r w:rsidRPr="00596A6F">
        <w:rPr>
          <w:rFonts w:ascii="Arial" w:hAnsi="Arial" w:cs="Arial"/>
          <w:spacing w:val="-11"/>
          <w:sz w:val="20"/>
          <w:szCs w:val="20"/>
        </w:rPr>
        <w:t xml:space="preserve"> </w:t>
      </w:r>
      <w:r w:rsidRPr="00596A6F">
        <w:rPr>
          <w:rFonts w:ascii="Arial" w:hAnsi="Arial" w:cs="Arial"/>
          <w:sz w:val="20"/>
          <w:szCs w:val="20"/>
        </w:rPr>
        <w:t>assumidas;</w:t>
      </w:r>
    </w:p>
    <w:p w14:paraId="267DD7E2"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3" w:hanging="709"/>
        <w:contextualSpacing w:val="0"/>
        <w:jc w:val="both"/>
        <w:rPr>
          <w:rFonts w:ascii="Arial" w:hAnsi="Arial" w:cs="Arial"/>
          <w:sz w:val="20"/>
          <w:szCs w:val="20"/>
        </w:rPr>
      </w:pPr>
      <w:r w:rsidRPr="00596A6F">
        <w:rPr>
          <w:rFonts w:ascii="Arial" w:hAnsi="Arial" w:cs="Arial"/>
          <w:sz w:val="20"/>
          <w:szCs w:val="20"/>
        </w:rPr>
        <w:t>em havendo necessidade, assente no que preceitua o art. 65, § 1°, da Lei federal 8.666, de 21 de junho de 1993, aceitar os acréscimos ou supressões nos quantitativos que se fizerem indispensáveis, sempre nas mesmas condições</w:t>
      </w:r>
      <w:r w:rsidRPr="00596A6F">
        <w:rPr>
          <w:rFonts w:ascii="Arial" w:hAnsi="Arial" w:cs="Arial"/>
          <w:spacing w:val="-6"/>
          <w:sz w:val="20"/>
          <w:szCs w:val="20"/>
        </w:rPr>
        <w:t xml:space="preserve"> </w:t>
      </w:r>
      <w:r w:rsidRPr="00596A6F">
        <w:rPr>
          <w:rFonts w:ascii="Arial" w:hAnsi="Arial" w:cs="Arial"/>
          <w:sz w:val="20"/>
          <w:szCs w:val="20"/>
        </w:rPr>
        <w:t>registradas;</w:t>
      </w:r>
    </w:p>
    <w:p w14:paraId="5A9B0667" w14:textId="6F6FD2DD" w:rsidR="00596A6F" w:rsidRDefault="00596A6F" w:rsidP="00C51F4B">
      <w:pPr>
        <w:pStyle w:val="PargrafodaLista"/>
        <w:widowControl w:val="0"/>
        <w:numPr>
          <w:ilvl w:val="2"/>
          <w:numId w:val="9"/>
        </w:numPr>
        <w:tabs>
          <w:tab w:val="left" w:pos="1483"/>
        </w:tabs>
        <w:spacing w:before="120" w:after="0" w:line="240" w:lineRule="auto"/>
        <w:ind w:left="1518" w:right="591" w:hanging="709"/>
        <w:contextualSpacing w:val="0"/>
        <w:jc w:val="both"/>
        <w:rPr>
          <w:rFonts w:ascii="Arial" w:hAnsi="Arial" w:cs="Arial"/>
          <w:sz w:val="20"/>
          <w:szCs w:val="20"/>
        </w:rPr>
      </w:pPr>
      <w:r w:rsidRPr="00596A6F">
        <w:rPr>
          <w:rFonts w:ascii="Arial" w:hAnsi="Arial" w:cs="Arial"/>
          <w:sz w:val="20"/>
          <w:szCs w:val="20"/>
        </w:rPr>
        <w:t xml:space="preserve">ressarcir os eventuais prejuízos causados ao Município </w:t>
      </w:r>
      <w:r w:rsidR="002D2610">
        <w:rPr>
          <w:rFonts w:ascii="Arial" w:hAnsi="Arial" w:cs="Arial"/>
          <w:sz w:val="20"/>
          <w:szCs w:val="20"/>
        </w:rPr>
        <w:t xml:space="preserve">ou </w:t>
      </w:r>
      <w:r w:rsidRPr="00596A6F">
        <w:rPr>
          <w:rFonts w:ascii="Arial" w:hAnsi="Arial" w:cs="Arial"/>
          <w:sz w:val="20"/>
          <w:szCs w:val="20"/>
        </w:rPr>
        <w:t>à terceiros, provocados por ineficiência ou irregularidades cometidas na execução das obrigações assumidas na presente</w:t>
      </w:r>
      <w:r w:rsidRPr="00596A6F">
        <w:rPr>
          <w:rFonts w:ascii="Arial" w:hAnsi="Arial" w:cs="Arial"/>
          <w:spacing w:val="-12"/>
          <w:sz w:val="20"/>
          <w:szCs w:val="20"/>
        </w:rPr>
        <w:t xml:space="preserve"> </w:t>
      </w:r>
      <w:r w:rsidRPr="00596A6F">
        <w:rPr>
          <w:rFonts w:ascii="Arial" w:hAnsi="Arial" w:cs="Arial"/>
          <w:sz w:val="20"/>
          <w:szCs w:val="20"/>
        </w:rPr>
        <w:t>Ata.</w:t>
      </w:r>
    </w:p>
    <w:p w14:paraId="5486E111" w14:textId="77777777" w:rsidR="002D2610" w:rsidRPr="00C51F4B" w:rsidRDefault="002D2610" w:rsidP="002D2610">
      <w:pPr>
        <w:pStyle w:val="PargrafodaLista"/>
        <w:widowControl w:val="0"/>
        <w:tabs>
          <w:tab w:val="left" w:pos="1483"/>
        </w:tabs>
        <w:spacing w:before="120" w:after="0" w:line="240" w:lineRule="auto"/>
        <w:ind w:left="1518" w:right="591"/>
        <w:contextualSpacing w:val="0"/>
        <w:jc w:val="both"/>
        <w:rPr>
          <w:rFonts w:ascii="Arial" w:hAnsi="Arial" w:cs="Arial"/>
          <w:sz w:val="20"/>
          <w:szCs w:val="20"/>
        </w:rPr>
      </w:pPr>
    </w:p>
    <w:p w14:paraId="085177EF" w14:textId="02381E27" w:rsidR="00596A6F" w:rsidRDefault="00596A6F" w:rsidP="00596A6F">
      <w:pPr>
        <w:pStyle w:val="Corpodetexto"/>
        <w:tabs>
          <w:tab w:val="left" w:pos="5642"/>
          <w:tab w:val="left" w:pos="6743"/>
        </w:tabs>
        <w:ind w:left="4321" w:right="260"/>
        <w:rPr>
          <w:rFonts w:ascii="Arial" w:hAnsi="Arial" w:cs="Arial"/>
          <w:sz w:val="20"/>
        </w:rPr>
      </w:pPr>
    </w:p>
    <w:p w14:paraId="3DE9668E" w14:textId="3E102BC2" w:rsidR="00372C14" w:rsidRDefault="00372C14" w:rsidP="00596A6F">
      <w:pPr>
        <w:pStyle w:val="Corpodetexto"/>
        <w:tabs>
          <w:tab w:val="left" w:pos="5642"/>
          <w:tab w:val="left" w:pos="6743"/>
        </w:tabs>
        <w:ind w:left="4321" w:right="260"/>
        <w:rPr>
          <w:rFonts w:ascii="Arial" w:hAnsi="Arial" w:cs="Arial"/>
          <w:sz w:val="20"/>
        </w:rPr>
      </w:pPr>
    </w:p>
    <w:p w14:paraId="0D6B779D" w14:textId="6ED8761C" w:rsidR="00372C14" w:rsidRDefault="00372C14" w:rsidP="00596A6F">
      <w:pPr>
        <w:pStyle w:val="Corpodetexto"/>
        <w:tabs>
          <w:tab w:val="left" w:pos="5642"/>
          <w:tab w:val="left" w:pos="6743"/>
        </w:tabs>
        <w:ind w:left="4321" w:right="260"/>
        <w:rPr>
          <w:rFonts w:ascii="Arial" w:hAnsi="Arial" w:cs="Arial"/>
          <w:sz w:val="20"/>
        </w:rPr>
      </w:pPr>
    </w:p>
    <w:p w14:paraId="0137F33B" w14:textId="77777777" w:rsidR="00372C14" w:rsidRPr="00596A6F" w:rsidRDefault="00372C14" w:rsidP="00596A6F">
      <w:pPr>
        <w:pStyle w:val="Corpodetexto"/>
        <w:tabs>
          <w:tab w:val="left" w:pos="5642"/>
          <w:tab w:val="left" w:pos="6743"/>
        </w:tabs>
        <w:ind w:left="4321" w:right="260"/>
        <w:rPr>
          <w:rFonts w:ascii="Arial" w:hAnsi="Arial" w:cs="Arial"/>
          <w:sz w:val="20"/>
        </w:rPr>
      </w:pPr>
    </w:p>
    <w:p w14:paraId="278EA2B6" w14:textId="583ED700" w:rsidR="00596A6F" w:rsidRPr="00596A6F" w:rsidRDefault="00596A6F" w:rsidP="00871BFC">
      <w:pPr>
        <w:pStyle w:val="Corpodetexto"/>
        <w:tabs>
          <w:tab w:val="left" w:pos="5642"/>
          <w:tab w:val="left" w:pos="6743"/>
        </w:tabs>
        <w:ind w:left="4321" w:right="260"/>
        <w:jc w:val="right"/>
        <w:rPr>
          <w:rFonts w:ascii="Arial" w:hAnsi="Arial" w:cs="Arial"/>
          <w:sz w:val="20"/>
        </w:rPr>
      </w:pPr>
      <w:r w:rsidRPr="00596A6F">
        <w:rPr>
          <w:rFonts w:ascii="Arial" w:hAnsi="Arial" w:cs="Arial"/>
          <w:sz w:val="20"/>
        </w:rPr>
        <w:lastRenderedPageBreak/>
        <w:t>Porto dos Gaúcho</w:t>
      </w:r>
      <w:r w:rsidR="00871BFC">
        <w:rPr>
          <w:rFonts w:ascii="Arial" w:hAnsi="Arial" w:cs="Arial"/>
          <w:sz w:val="20"/>
        </w:rPr>
        <w:t xml:space="preserve">s – MT </w:t>
      </w:r>
      <w:r w:rsidR="00CF61DF">
        <w:rPr>
          <w:rFonts w:ascii="Arial" w:hAnsi="Arial" w:cs="Arial"/>
          <w:sz w:val="20"/>
        </w:rPr>
        <w:t>11</w:t>
      </w:r>
      <w:r w:rsidR="00871BFC">
        <w:rPr>
          <w:rFonts w:ascii="Arial" w:hAnsi="Arial" w:cs="Arial"/>
          <w:sz w:val="20"/>
        </w:rPr>
        <w:t xml:space="preserve"> d</w:t>
      </w:r>
      <w:r w:rsidRPr="00596A6F">
        <w:rPr>
          <w:rFonts w:ascii="Arial" w:hAnsi="Arial" w:cs="Arial"/>
          <w:sz w:val="20"/>
        </w:rPr>
        <w:t>e</w:t>
      </w:r>
      <w:r w:rsidR="00871BFC">
        <w:rPr>
          <w:rFonts w:ascii="Arial" w:hAnsi="Arial" w:cs="Arial"/>
          <w:sz w:val="20"/>
        </w:rPr>
        <w:t xml:space="preserve"> Fevereiro de </w:t>
      </w:r>
      <w:r w:rsidRPr="00596A6F">
        <w:rPr>
          <w:rFonts w:ascii="Arial" w:hAnsi="Arial" w:cs="Arial"/>
          <w:sz w:val="20"/>
        </w:rPr>
        <w:t>2021.</w:t>
      </w:r>
    </w:p>
    <w:p w14:paraId="2604F1B7" w14:textId="63B535A8" w:rsidR="00596A6F" w:rsidRDefault="00596A6F" w:rsidP="00596A6F">
      <w:pPr>
        <w:pStyle w:val="Corpodetexto"/>
        <w:rPr>
          <w:rFonts w:ascii="Arial" w:hAnsi="Arial" w:cs="Arial"/>
          <w:sz w:val="20"/>
        </w:rPr>
      </w:pPr>
    </w:p>
    <w:p w14:paraId="39D84DCA" w14:textId="3A2D1D78" w:rsidR="002D2610" w:rsidRDefault="002D2610" w:rsidP="00596A6F">
      <w:pPr>
        <w:pStyle w:val="Corpodetexto"/>
        <w:rPr>
          <w:rFonts w:ascii="Arial" w:hAnsi="Arial" w:cs="Arial"/>
          <w:sz w:val="20"/>
        </w:rPr>
      </w:pPr>
    </w:p>
    <w:p w14:paraId="6FD04B53" w14:textId="24E69AFA" w:rsidR="002D2610" w:rsidRDefault="002D2610" w:rsidP="00596A6F">
      <w:pPr>
        <w:pStyle w:val="Corpodetexto"/>
        <w:rPr>
          <w:rFonts w:ascii="Arial" w:hAnsi="Arial" w:cs="Arial"/>
          <w:sz w:val="20"/>
        </w:rPr>
      </w:pPr>
    </w:p>
    <w:p w14:paraId="3DD42AFC" w14:textId="0F81C7F0" w:rsidR="002D2610" w:rsidRDefault="002D2610" w:rsidP="00596A6F">
      <w:pPr>
        <w:pStyle w:val="Corpodetexto"/>
        <w:rPr>
          <w:rFonts w:ascii="Arial" w:hAnsi="Arial" w:cs="Arial"/>
          <w:sz w:val="20"/>
        </w:rPr>
      </w:pPr>
    </w:p>
    <w:p w14:paraId="00DFF31F" w14:textId="77777777" w:rsidR="002D2610" w:rsidRPr="00596A6F" w:rsidRDefault="002D2610" w:rsidP="00596A6F">
      <w:pPr>
        <w:pStyle w:val="Corpodetexto"/>
        <w:rPr>
          <w:rFonts w:ascii="Arial" w:hAnsi="Arial" w:cs="Arial"/>
          <w:sz w:val="20"/>
        </w:rPr>
      </w:pPr>
    </w:p>
    <w:p w14:paraId="26B9CBE7" w14:textId="3EFCED3D" w:rsidR="00596A6F" w:rsidRDefault="00596A6F" w:rsidP="00596A6F">
      <w:pPr>
        <w:pStyle w:val="Corpodetexto"/>
        <w:spacing w:before="10"/>
        <w:rPr>
          <w:rFonts w:ascii="Arial" w:hAnsi="Arial" w:cs="Arial"/>
          <w:sz w:val="20"/>
        </w:rPr>
      </w:pPr>
    </w:p>
    <w:p w14:paraId="7AF5CE59" w14:textId="77777777" w:rsidR="00871BFC" w:rsidRPr="00596A6F" w:rsidRDefault="00871BFC" w:rsidP="00596A6F">
      <w:pPr>
        <w:pStyle w:val="Corpodetexto"/>
        <w:spacing w:before="10"/>
        <w:rPr>
          <w:rFonts w:ascii="Arial" w:hAnsi="Arial" w:cs="Arial"/>
          <w:sz w:val="20"/>
        </w:rPr>
      </w:pPr>
    </w:p>
    <w:tbl>
      <w:tblPr>
        <w:tblW w:w="9288" w:type="dxa"/>
        <w:jc w:val="center"/>
        <w:tblLayout w:type="fixed"/>
        <w:tblLook w:val="01E0" w:firstRow="1" w:lastRow="1" w:firstColumn="1" w:lastColumn="1" w:noHBand="0" w:noVBand="0"/>
      </w:tblPr>
      <w:tblGrid>
        <w:gridCol w:w="4132"/>
        <w:gridCol w:w="1003"/>
        <w:gridCol w:w="4153"/>
      </w:tblGrid>
      <w:tr w:rsidR="00871BFC" w:rsidRPr="007240B8" w14:paraId="076EF0C8" w14:textId="77777777" w:rsidTr="0028754F">
        <w:trPr>
          <w:trHeight w:hRule="exact" w:val="2123"/>
          <w:jc w:val="center"/>
        </w:trPr>
        <w:tc>
          <w:tcPr>
            <w:tcW w:w="4132" w:type="dxa"/>
          </w:tcPr>
          <w:p w14:paraId="44CE1572" w14:textId="77777777" w:rsidR="00871BFC" w:rsidRPr="007240B8" w:rsidRDefault="00871BFC" w:rsidP="000B4437">
            <w:pPr>
              <w:jc w:val="center"/>
              <w:rPr>
                <w:rFonts w:ascii="Arial" w:hAnsi="Arial" w:cs="Arial"/>
                <w:b/>
                <w:sz w:val="20"/>
                <w:lang w:val="pt-PT"/>
              </w:rPr>
            </w:pPr>
            <w:r w:rsidRPr="007240B8">
              <w:rPr>
                <w:rFonts w:ascii="Arial" w:hAnsi="Arial" w:cs="Arial"/>
                <w:b/>
                <w:sz w:val="20"/>
                <w:lang w:val="pt-PT"/>
              </w:rPr>
              <w:t>Município de Porto dos Gaúchos/MT</w:t>
            </w:r>
          </w:p>
          <w:p w14:paraId="3119A143" w14:textId="7DEBFE63" w:rsidR="00871BFC" w:rsidRPr="007240B8" w:rsidRDefault="0028754F" w:rsidP="000B4437">
            <w:pPr>
              <w:jc w:val="center"/>
              <w:rPr>
                <w:rFonts w:ascii="Arial" w:hAnsi="Arial" w:cs="Arial"/>
                <w:bCs/>
                <w:sz w:val="20"/>
                <w:lang w:val="pt-PT"/>
              </w:rPr>
            </w:pPr>
            <w:r>
              <w:rPr>
                <w:rFonts w:ascii="Arial" w:hAnsi="Arial" w:cs="Arial"/>
                <w:bCs/>
                <w:sz w:val="20"/>
                <w:lang w:val="pt-PT"/>
              </w:rPr>
              <w:t>VANDERLEI ANTONIO DE ABREU</w:t>
            </w:r>
          </w:p>
          <w:p w14:paraId="3F4C61EE" w14:textId="77777777" w:rsidR="00871BFC" w:rsidRPr="007240B8" w:rsidRDefault="00871BFC" w:rsidP="000B4437">
            <w:pPr>
              <w:jc w:val="center"/>
              <w:rPr>
                <w:rFonts w:ascii="Arial" w:hAnsi="Arial" w:cs="Arial"/>
                <w:bCs/>
                <w:sz w:val="20"/>
                <w:lang w:val="pt-PT"/>
              </w:rPr>
            </w:pPr>
            <w:r w:rsidRPr="007240B8">
              <w:rPr>
                <w:rFonts w:ascii="Arial" w:hAnsi="Arial" w:cs="Arial"/>
                <w:bCs/>
                <w:sz w:val="20"/>
                <w:lang w:val="pt-PT"/>
              </w:rPr>
              <w:t>Prefeito Municipal</w:t>
            </w:r>
          </w:p>
          <w:p w14:paraId="7055B216" w14:textId="77777777" w:rsidR="00871BFC" w:rsidRPr="007240B8" w:rsidRDefault="00871BFC" w:rsidP="000B4437">
            <w:pPr>
              <w:jc w:val="center"/>
              <w:rPr>
                <w:rFonts w:ascii="Arial" w:hAnsi="Arial" w:cs="Arial"/>
                <w:sz w:val="20"/>
              </w:rPr>
            </w:pPr>
            <w:r w:rsidRPr="007240B8">
              <w:rPr>
                <w:rFonts w:ascii="Arial" w:hAnsi="Arial" w:cs="Arial"/>
                <w:bCs/>
                <w:sz w:val="20"/>
                <w:lang w:val="pt-PT"/>
              </w:rPr>
              <w:t>CONTRATANTE</w:t>
            </w:r>
          </w:p>
        </w:tc>
        <w:tc>
          <w:tcPr>
            <w:tcW w:w="1003" w:type="dxa"/>
          </w:tcPr>
          <w:p w14:paraId="229DF2E6" w14:textId="77777777" w:rsidR="00871BFC" w:rsidRPr="007240B8" w:rsidRDefault="00871BFC" w:rsidP="000B4437">
            <w:pPr>
              <w:jc w:val="center"/>
              <w:rPr>
                <w:rFonts w:ascii="Arial" w:hAnsi="Arial" w:cs="Arial"/>
                <w:sz w:val="20"/>
              </w:rPr>
            </w:pPr>
          </w:p>
        </w:tc>
        <w:tc>
          <w:tcPr>
            <w:tcW w:w="4153" w:type="dxa"/>
          </w:tcPr>
          <w:p w14:paraId="5C5B3160" w14:textId="77777777" w:rsidR="00372C14" w:rsidRDefault="00372C14" w:rsidP="000B4437">
            <w:pPr>
              <w:jc w:val="center"/>
              <w:rPr>
                <w:rFonts w:ascii="Arial" w:hAnsi="Arial" w:cs="Arial"/>
                <w:sz w:val="20"/>
                <w:lang w:val="pt-PT"/>
              </w:rPr>
            </w:pPr>
            <w:r w:rsidRPr="005A7D94">
              <w:rPr>
                <w:rFonts w:ascii="Arial" w:hAnsi="Arial" w:cs="Arial"/>
                <w:b/>
                <w:sz w:val="20"/>
                <w:u w:val="single"/>
              </w:rPr>
              <w:t>ADILSON RUTZEN – ME</w:t>
            </w:r>
          </w:p>
          <w:p w14:paraId="57D470D0" w14:textId="1D7CEB4A" w:rsidR="00871BFC" w:rsidRDefault="00372C14" w:rsidP="000B4437">
            <w:pPr>
              <w:jc w:val="center"/>
              <w:rPr>
                <w:rFonts w:ascii="Arial" w:hAnsi="Arial" w:cs="Arial"/>
                <w:sz w:val="20"/>
                <w:lang w:val="pt-PT"/>
              </w:rPr>
            </w:pPr>
            <w:r w:rsidRPr="005A7D94">
              <w:rPr>
                <w:rFonts w:ascii="Arial" w:hAnsi="Arial" w:cs="Arial"/>
                <w:sz w:val="20"/>
                <w:lang w:val="pt-PT"/>
              </w:rPr>
              <w:t xml:space="preserve">CNPJ sob nº. </w:t>
            </w:r>
            <w:r w:rsidRPr="005A7D94">
              <w:rPr>
                <w:rFonts w:ascii="Arial" w:hAnsi="Arial" w:cs="Arial"/>
                <w:sz w:val="20"/>
              </w:rPr>
              <w:t>07.202.767/0001-42</w:t>
            </w:r>
          </w:p>
          <w:p w14:paraId="0BF8BB8D" w14:textId="051F135B" w:rsidR="00871BFC" w:rsidRPr="00B30541" w:rsidRDefault="00372C14" w:rsidP="000B4437">
            <w:pPr>
              <w:jc w:val="center"/>
              <w:rPr>
                <w:rFonts w:ascii="Arial" w:hAnsi="Arial" w:cs="Arial"/>
                <w:sz w:val="20"/>
                <w:lang w:val="pt-PT"/>
              </w:rPr>
            </w:pPr>
            <w:r>
              <w:rPr>
                <w:rFonts w:ascii="Arial" w:hAnsi="Arial" w:cs="Arial"/>
                <w:sz w:val="20"/>
                <w:lang w:val="pt-PT"/>
              </w:rPr>
              <w:t>Adilson Rutzen</w:t>
            </w:r>
          </w:p>
          <w:p w14:paraId="603FB77C" w14:textId="77777777" w:rsidR="00871BFC" w:rsidRPr="007240B8" w:rsidRDefault="00871BFC" w:rsidP="000B4437">
            <w:pPr>
              <w:jc w:val="center"/>
              <w:rPr>
                <w:rFonts w:ascii="Arial" w:hAnsi="Arial" w:cs="Arial"/>
                <w:sz w:val="20"/>
              </w:rPr>
            </w:pPr>
            <w:r>
              <w:rPr>
                <w:rFonts w:ascii="Arial" w:hAnsi="Arial" w:cs="Arial"/>
                <w:sz w:val="20"/>
              </w:rPr>
              <w:t>Detentor da Ata</w:t>
            </w:r>
          </w:p>
        </w:tc>
      </w:tr>
      <w:tr w:rsidR="00871BFC" w:rsidRPr="007240B8" w14:paraId="3E70F996" w14:textId="77777777" w:rsidTr="0028754F">
        <w:trPr>
          <w:trHeight w:hRule="exact" w:val="725"/>
          <w:jc w:val="center"/>
        </w:trPr>
        <w:tc>
          <w:tcPr>
            <w:tcW w:w="4132" w:type="dxa"/>
          </w:tcPr>
          <w:p w14:paraId="2E95B553" w14:textId="77777777" w:rsidR="0028754F" w:rsidRDefault="0028754F" w:rsidP="000B4437">
            <w:pPr>
              <w:jc w:val="center"/>
              <w:rPr>
                <w:rFonts w:ascii="Arial" w:hAnsi="Arial" w:cs="Arial"/>
                <w:b/>
                <w:bCs/>
                <w:sz w:val="20"/>
                <w:lang w:val="pt-PT"/>
              </w:rPr>
            </w:pPr>
            <w:r>
              <w:rPr>
                <w:rFonts w:ascii="Arial" w:hAnsi="Arial" w:cs="Arial"/>
                <w:b/>
                <w:bCs/>
                <w:sz w:val="20"/>
                <w:lang w:val="pt-PT"/>
              </w:rPr>
              <w:t>Lucas Daniel Martins Ribeiro</w:t>
            </w:r>
          </w:p>
          <w:p w14:paraId="1F41D50C" w14:textId="62F727A5" w:rsidR="00871BFC" w:rsidRPr="004C3421" w:rsidRDefault="00871BFC" w:rsidP="000B4437">
            <w:pPr>
              <w:jc w:val="center"/>
              <w:rPr>
                <w:rFonts w:ascii="Arial" w:hAnsi="Arial" w:cs="Arial"/>
                <w:bCs/>
                <w:sz w:val="20"/>
                <w:lang w:val="pt-PT"/>
              </w:rPr>
            </w:pPr>
            <w:r w:rsidRPr="004C3421">
              <w:rPr>
                <w:rFonts w:ascii="Arial" w:hAnsi="Arial" w:cs="Arial"/>
                <w:bCs/>
                <w:sz w:val="20"/>
                <w:lang w:val="pt-PT"/>
              </w:rPr>
              <w:t xml:space="preserve">CPF </w:t>
            </w:r>
            <w:r w:rsidR="0028754F">
              <w:rPr>
                <w:rFonts w:ascii="Arial" w:hAnsi="Arial" w:cs="Arial"/>
                <w:bCs/>
                <w:sz w:val="20"/>
                <w:lang w:val="pt-PT"/>
              </w:rPr>
              <w:t>045.884.821-22</w:t>
            </w:r>
          </w:p>
          <w:p w14:paraId="3B96F7B0" w14:textId="77777777" w:rsidR="00871BFC" w:rsidRPr="007240B8" w:rsidRDefault="00871BFC" w:rsidP="000B4437">
            <w:pPr>
              <w:jc w:val="center"/>
              <w:rPr>
                <w:rFonts w:ascii="Arial" w:hAnsi="Arial" w:cs="Arial"/>
                <w:sz w:val="20"/>
              </w:rPr>
            </w:pPr>
            <w:r w:rsidRPr="006E798F">
              <w:rPr>
                <w:rFonts w:ascii="Arial" w:hAnsi="Arial" w:cs="Arial"/>
                <w:bCs/>
                <w:sz w:val="20"/>
                <w:lang w:val="pt-PT"/>
              </w:rPr>
              <w:t>Testemunha</w:t>
            </w:r>
          </w:p>
        </w:tc>
        <w:tc>
          <w:tcPr>
            <w:tcW w:w="1003" w:type="dxa"/>
          </w:tcPr>
          <w:p w14:paraId="29A8FBF9" w14:textId="77777777" w:rsidR="00871BFC" w:rsidRPr="007240B8" w:rsidRDefault="00871BFC" w:rsidP="000B4437">
            <w:pPr>
              <w:jc w:val="center"/>
              <w:rPr>
                <w:rFonts w:ascii="Arial" w:hAnsi="Arial" w:cs="Arial"/>
                <w:sz w:val="20"/>
              </w:rPr>
            </w:pPr>
          </w:p>
        </w:tc>
        <w:tc>
          <w:tcPr>
            <w:tcW w:w="4153" w:type="dxa"/>
          </w:tcPr>
          <w:p w14:paraId="52D73B8C" w14:textId="77777777" w:rsidR="00871BFC" w:rsidRPr="00AC0AA1" w:rsidRDefault="00871BFC" w:rsidP="000B4437">
            <w:pPr>
              <w:jc w:val="center"/>
              <w:rPr>
                <w:rFonts w:ascii="Arial" w:hAnsi="Arial" w:cs="Arial"/>
                <w:b/>
                <w:bCs/>
                <w:sz w:val="20"/>
                <w:lang w:val="pt-PT"/>
              </w:rPr>
            </w:pPr>
            <w:r w:rsidRPr="00AC0AA1">
              <w:rPr>
                <w:rFonts w:ascii="Arial" w:hAnsi="Arial" w:cs="Arial"/>
                <w:b/>
                <w:bCs/>
                <w:sz w:val="20"/>
                <w:lang w:val="pt-PT"/>
              </w:rPr>
              <w:t xml:space="preserve">Vanessa Santoni </w:t>
            </w:r>
          </w:p>
          <w:p w14:paraId="26145DA0" w14:textId="77777777" w:rsidR="00871BFC" w:rsidRPr="00BB2993" w:rsidRDefault="00871BFC" w:rsidP="000B4437">
            <w:pPr>
              <w:jc w:val="center"/>
              <w:rPr>
                <w:rFonts w:ascii="Arial" w:hAnsi="Arial" w:cs="Arial"/>
                <w:bCs/>
                <w:sz w:val="20"/>
                <w:lang w:val="pt-PT"/>
              </w:rPr>
            </w:pPr>
            <w:r>
              <w:rPr>
                <w:rFonts w:ascii="Arial" w:hAnsi="Arial" w:cs="Arial"/>
                <w:bCs/>
                <w:sz w:val="20"/>
                <w:lang w:val="pt-PT"/>
              </w:rPr>
              <w:t>CPF 033.226.811-</w:t>
            </w:r>
            <w:r w:rsidRPr="00BB2993">
              <w:rPr>
                <w:rFonts w:ascii="Arial" w:hAnsi="Arial" w:cs="Arial"/>
                <w:bCs/>
                <w:sz w:val="20"/>
                <w:lang w:val="pt-PT"/>
              </w:rPr>
              <w:t>06</w:t>
            </w:r>
          </w:p>
          <w:p w14:paraId="76588EF3" w14:textId="77777777" w:rsidR="00871BFC" w:rsidRPr="007240B8" w:rsidRDefault="00871BFC" w:rsidP="000B4437">
            <w:pPr>
              <w:jc w:val="center"/>
              <w:rPr>
                <w:rFonts w:ascii="Arial" w:hAnsi="Arial" w:cs="Arial"/>
                <w:sz w:val="20"/>
              </w:rPr>
            </w:pPr>
            <w:r w:rsidRPr="00BB2993">
              <w:rPr>
                <w:rFonts w:ascii="Arial" w:hAnsi="Arial" w:cs="Arial"/>
                <w:bCs/>
                <w:sz w:val="20"/>
                <w:lang w:val="pt-PT"/>
              </w:rPr>
              <w:t>Testemunha</w:t>
            </w:r>
          </w:p>
        </w:tc>
      </w:tr>
    </w:tbl>
    <w:p w14:paraId="0DB20F16" w14:textId="77777777" w:rsidR="00596A6F" w:rsidRPr="00596A6F" w:rsidRDefault="00596A6F" w:rsidP="00596A6F">
      <w:pPr>
        <w:pStyle w:val="Corpodetexto"/>
        <w:rPr>
          <w:rFonts w:ascii="Arial" w:hAnsi="Arial" w:cs="Arial"/>
          <w:sz w:val="20"/>
        </w:rPr>
      </w:pPr>
    </w:p>
    <w:p w14:paraId="6BF38DB3" w14:textId="77777777" w:rsidR="0008415D" w:rsidRPr="00596A6F" w:rsidRDefault="0008415D" w:rsidP="00D66315">
      <w:pPr>
        <w:rPr>
          <w:rFonts w:ascii="Arial" w:hAnsi="Arial" w:cs="Arial"/>
          <w:sz w:val="20"/>
        </w:rPr>
      </w:pPr>
    </w:p>
    <w:sectPr w:rsidR="0008415D" w:rsidRPr="00596A6F" w:rsidSect="00C55FC0">
      <w:headerReference w:type="default" r:id="rId8"/>
      <w:footerReference w:type="default" r:id="rId9"/>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EDEF0" w14:textId="77777777" w:rsidR="00084E3B" w:rsidRDefault="00084E3B" w:rsidP="00C55FC0">
      <w:r>
        <w:separator/>
      </w:r>
    </w:p>
  </w:endnote>
  <w:endnote w:type="continuationSeparator" w:id="0">
    <w:p w14:paraId="122AAC87" w14:textId="77777777" w:rsidR="00084E3B" w:rsidRDefault="00084E3B"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54601" w14:textId="77777777" w:rsidR="00084E3B" w:rsidRDefault="00084E3B" w:rsidP="00C55FC0">
    <w:pPr>
      <w:pStyle w:val="SemEspaamento"/>
    </w:pPr>
    <w:r>
      <w:t>___________________________________________________________________________________________</w:t>
    </w:r>
  </w:p>
  <w:p w14:paraId="6F7B7385" w14:textId="77777777" w:rsidR="00084E3B" w:rsidRPr="00F365B0" w:rsidRDefault="00084E3B"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6E0BA961" w14:textId="77777777" w:rsidR="00084E3B" w:rsidRPr="00F365B0" w:rsidRDefault="00084E3B"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506DD603" w14:textId="77777777" w:rsidR="00084E3B" w:rsidRDefault="00084E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0021C" w14:textId="77777777" w:rsidR="00084E3B" w:rsidRDefault="00084E3B" w:rsidP="00C55FC0">
      <w:r>
        <w:separator/>
      </w:r>
    </w:p>
  </w:footnote>
  <w:footnote w:type="continuationSeparator" w:id="0">
    <w:p w14:paraId="40D8DF09" w14:textId="77777777" w:rsidR="00084E3B" w:rsidRDefault="00084E3B"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ECEF9" w14:textId="77777777" w:rsidR="00084E3B" w:rsidRDefault="00084E3B">
    <w:pPr>
      <w:pStyle w:val="Cabealho"/>
    </w:pPr>
    <w:r w:rsidRPr="00C55FC0">
      <w:rPr>
        <w:noProof/>
      </w:rPr>
      <w:drawing>
        <wp:inline distT="0" distB="0" distL="0" distR="0" wp14:anchorId="58D67398" wp14:editId="361D7DDD">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41AB2"/>
    <w:multiLevelType w:val="multilevel"/>
    <w:tmpl w:val="4FB08A9E"/>
    <w:lvl w:ilvl="0">
      <w:start w:val="2"/>
      <w:numFmt w:val="decimal"/>
      <w:lvlText w:val="%1"/>
      <w:lvlJc w:val="left"/>
      <w:pPr>
        <w:ind w:left="687" w:hanging="427"/>
        <w:jc w:val="left"/>
      </w:pPr>
      <w:rPr>
        <w:rFonts w:hint="default"/>
      </w:rPr>
    </w:lvl>
    <w:lvl w:ilvl="1">
      <w:start w:val="1"/>
      <w:numFmt w:val="decimal"/>
      <w:lvlText w:val="%1.%2."/>
      <w:lvlJc w:val="left"/>
      <w:pPr>
        <w:ind w:left="687" w:hanging="427"/>
        <w:jc w:val="left"/>
      </w:pPr>
      <w:rPr>
        <w:rFonts w:ascii="Arial" w:eastAsia="Arial" w:hAnsi="Arial" w:cs="Arial" w:hint="default"/>
        <w:b/>
        <w:bCs/>
        <w:w w:val="99"/>
        <w:sz w:val="22"/>
        <w:szCs w:val="22"/>
      </w:rPr>
    </w:lvl>
    <w:lvl w:ilvl="2">
      <w:numFmt w:val="bullet"/>
      <w:lvlText w:val="•"/>
      <w:lvlJc w:val="left"/>
      <w:pPr>
        <w:ind w:left="2452" w:hanging="427"/>
      </w:pPr>
      <w:rPr>
        <w:rFonts w:hint="default"/>
      </w:rPr>
    </w:lvl>
    <w:lvl w:ilvl="3">
      <w:numFmt w:val="bullet"/>
      <w:lvlText w:val="•"/>
      <w:lvlJc w:val="left"/>
      <w:pPr>
        <w:ind w:left="3339" w:hanging="427"/>
      </w:pPr>
      <w:rPr>
        <w:rFonts w:hint="default"/>
      </w:rPr>
    </w:lvl>
    <w:lvl w:ilvl="4">
      <w:numFmt w:val="bullet"/>
      <w:lvlText w:val="•"/>
      <w:lvlJc w:val="left"/>
      <w:pPr>
        <w:ind w:left="4225" w:hanging="427"/>
      </w:pPr>
      <w:rPr>
        <w:rFonts w:hint="default"/>
      </w:rPr>
    </w:lvl>
    <w:lvl w:ilvl="5">
      <w:numFmt w:val="bullet"/>
      <w:lvlText w:val="•"/>
      <w:lvlJc w:val="left"/>
      <w:pPr>
        <w:ind w:left="5112" w:hanging="427"/>
      </w:pPr>
      <w:rPr>
        <w:rFonts w:hint="default"/>
      </w:rPr>
    </w:lvl>
    <w:lvl w:ilvl="6">
      <w:numFmt w:val="bullet"/>
      <w:lvlText w:val="•"/>
      <w:lvlJc w:val="left"/>
      <w:pPr>
        <w:ind w:left="5998" w:hanging="427"/>
      </w:pPr>
      <w:rPr>
        <w:rFonts w:hint="default"/>
      </w:rPr>
    </w:lvl>
    <w:lvl w:ilvl="7">
      <w:numFmt w:val="bullet"/>
      <w:lvlText w:val="•"/>
      <w:lvlJc w:val="left"/>
      <w:pPr>
        <w:ind w:left="6885" w:hanging="427"/>
      </w:pPr>
      <w:rPr>
        <w:rFonts w:hint="default"/>
      </w:rPr>
    </w:lvl>
    <w:lvl w:ilvl="8">
      <w:numFmt w:val="bullet"/>
      <w:lvlText w:val="•"/>
      <w:lvlJc w:val="left"/>
      <w:pPr>
        <w:ind w:left="7771" w:hanging="427"/>
      </w:pPr>
      <w:rPr>
        <w:rFonts w:hint="default"/>
      </w:rPr>
    </w:lvl>
  </w:abstractNum>
  <w:abstractNum w:abstractNumId="1"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76601B0"/>
    <w:multiLevelType w:val="multilevel"/>
    <w:tmpl w:val="49E2D818"/>
    <w:lvl w:ilvl="0">
      <w:start w:val="9"/>
      <w:numFmt w:val="decimal"/>
      <w:lvlText w:val="%1"/>
      <w:lvlJc w:val="left"/>
      <w:pPr>
        <w:ind w:left="687" w:hanging="568"/>
        <w:jc w:val="left"/>
      </w:pPr>
      <w:rPr>
        <w:rFonts w:hint="default"/>
      </w:rPr>
    </w:lvl>
    <w:lvl w:ilvl="1">
      <w:start w:val="5"/>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3" w15:restartNumberingAfterBreak="0">
    <w:nsid w:val="1008330D"/>
    <w:multiLevelType w:val="multilevel"/>
    <w:tmpl w:val="5914B600"/>
    <w:lvl w:ilvl="0">
      <w:start w:val="9"/>
      <w:numFmt w:val="decimal"/>
      <w:lvlText w:val="%1"/>
      <w:lvlJc w:val="left"/>
      <w:pPr>
        <w:ind w:left="687" w:hanging="568"/>
        <w:jc w:val="left"/>
      </w:pPr>
      <w:rPr>
        <w:rFonts w:hint="default"/>
      </w:rPr>
    </w:lvl>
    <w:lvl w:ilvl="1">
      <w:start w:val="1"/>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4"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2721F32"/>
    <w:multiLevelType w:val="multilevel"/>
    <w:tmpl w:val="D35E7054"/>
    <w:lvl w:ilvl="0">
      <w:start w:val="8"/>
      <w:numFmt w:val="decimal"/>
      <w:lvlText w:val="%1"/>
      <w:lvlJc w:val="left"/>
      <w:pPr>
        <w:ind w:left="667" w:hanging="568"/>
        <w:jc w:val="left"/>
      </w:pPr>
      <w:rPr>
        <w:rFonts w:hint="default"/>
      </w:rPr>
    </w:lvl>
    <w:lvl w:ilvl="1">
      <w:start w:val="1"/>
      <w:numFmt w:val="decimal"/>
      <w:lvlText w:val="%1.%2."/>
      <w:lvlJc w:val="left"/>
      <w:pPr>
        <w:ind w:left="667" w:hanging="568"/>
        <w:jc w:val="left"/>
      </w:pPr>
      <w:rPr>
        <w:rFonts w:ascii="Arial" w:eastAsia="Arial" w:hAnsi="Arial" w:cs="Arial" w:hint="default"/>
        <w:b/>
        <w:bCs/>
        <w:w w:val="99"/>
        <w:sz w:val="22"/>
        <w:szCs w:val="22"/>
      </w:rPr>
    </w:lvl>
    <w:lvl w:ilvl="2">
      <w:numFmt w:val="bullet"/>
      <w:lvlText w:val="•"/>
      <w:lvlJc w:val="left"/>
      <w:pPr>
        <w:ind w:left="2432" w:hanging="568"/>
      </w:pPr>
      <w:rPr>
        <w:rFonts w:hint="default"/>
      </w:rPr>
    </w:lvl>
    <w:lvl w:ilvl="3">
      <w:numFmt w:val="bullet"/>
      <w:lvlText w:val="•"/>
      <w:lvlJc w:val="left"/>
      <w:pPr>
        <w:ind w:left="3319" w:hanging="568"/>
      </w:pPr>
      <w:rPr>
        <w:rFonts w:hint="default"/>
      </w:rPr>
    </w:lvl>
    <w:lvl w:ilvl="4">
      <w:numFmt w:val="bullet"/>
      <w:lvlText w:val="•"/>
      <w:lvlJc w:val="left"/>
      <w:pPr>
        <w:ind w:left="4205" w:hanging="568"/>
      </w:pPr>
      <w:rPr>
        <w:rFonts w:hint="default"/>
      </w:rPr>
    </w:lvl>
    <w:lvl w:ilvl="5">
      <w:numFmt w:val="bullet"/>
      <w:lvlText w:val="•"/>
      <w:lvlJc w:val="left"/>
      <w:pPr>
        <w:ind w:left="5092" w:hanging="568"/>
      </w:pPr>
      <w:rPr>
        <w:rFonts w:hint="default"/>
      </w:rPr>
    </w:lvl>
    <w:lvl w:ilvl="6">
      <w:numFmt w:val="bullet"/>
      <w:lvlText w:val="•"/>
      <w:lvlJc w:val="left"/>
      <w:pPr>
        <w:ind w:left="5978" w:hanging="568"/>
      </w:pPr>
      <w:rPr>
        <w:rFonts w:hint="default"/>
      </w:rPr>
    </w:lvl>
    <w:lvl w:ilvl="7">
      <w:numFmt w:val="bullet"/>
      <w:lvlText w:val="•"/>
      <w:lvlJc w:val="left"/>
      <w:pPr>
        <w:ind w:left="6865" w:hanging="568"/>
      </w:pPr>
      <w:rPr>
        <w:rFonts w:hint="default"/>
      </w:rPr>
    </w:lvl>
    <w:lvl w:ilvl="8">
      <w:numFmt w:val="bullet"/>
      <w:lvlText w:val="•"/>
      <w:lvlJc w:val="left"/>
      <w:pPr>
        <w:ind w:left="7751" w:hanging="568"/>
      </w:pPr>
      <w:rPr>
        <w:rFonts w:hint="default"/>
      </w:rPr>
    </w:lvl>
  </w:abstractNum>
  <w:abstractNum w:abstractNumId="8"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31B52F9F"/>
    <w:multiLevelType w:val="multilevel"/>
    <w:tmpl w:val="CDB64C92"/>
    <w:lvl w:ilvl="0">
      <w:start w:val="3"/>
      <w:numFmt w:val="decimal"/>
      <w:lvlText w:val="%1"/>
      <w:lvlJc w:val="left"/>
      <w:pPr>
        <w:ind w:left="667" w:hanging="568"/>
        <w:jc w:val="left"/>
      </w:pPr>
      <w:rPr>
        <w:rFonts w:hint="default"/>
      </w:rPr>
    </w:lvl>
    <w:lvl w:ilvl="1">
      <w:start w:val="5"/>
      <w:numFmt w:val="decimal"/>
      <w:lvlText w:val="%1.%2."/>
      <w:lvlJc w:val="left"/>
      <w:pPr>
        <w:ind w:left="667" w:hanging="568"/>
        <w:jc w:val="left"/>
      </w:pPr>
      <w:rPr>
        <w:rFonts w:ascii="Arial" w:eastAsia="Arial" w:hAnsi="Arial" w:cs="Arial" w:hint="default"/>
        <w:b/>
        <w:bCs/>
        <w:w w:val="99"/>
        <w:sz w:val="22"/>
        <w:szCs w:val="22"/>
      </w:rPr>
    </w:lvl>
    <w:lvl w:ilvl="2">
      <w:start w:val="1"/>
      <w:numFmt w:val="decimal"/>
      <w:lvlText w:val="%1.%2.%3."/>
      <w:lvlJc w:val="left"/>
      <w:pPr>
        <w:ind w:left="1518" w:hanging="851"/>
        <w:jc w:val="left"/>
      </w:pPr>
      <w:rPr>
        <w:rFonts w:ascii="Arial" w:eastAsia="Arial" w:hAnsi="Arial" w:cs="Arial" w:hint="default"/>
        <w:b/>
        <w:bCs/>
        <w:w w:val="99"/>
        <w:sz w:val="22"/>
        <w:szCs w:val="22"/>
      </w:rPr>
    </w:lvl>
    <w:lvl w:ilvl="3">
      <w:numFmt w:val="bullet"/>
      <w:lvlText w:val="•"/>
      <w:lvlJc w:val="left"/>
      <w:pPr>
        <w:ind w:left="3298" w:hanging="851"/>
      </w:pPr>
      <w:rPr>
        <w:rFonts w:hint="default"/>
      </w:rPr>
    </w:lvl>
    <w:lvl w:ilvl="4">
      <w:numFmt w:val="bullet"/>
      <w:lvlText w:val="•"/>
      <w:lvlJc w:val="left"/>
      <w:pPr>
        <w:ind w:left="4188" w:hanging="851"/>
      </w:pPr>
      <w:rPr>
        <w:rFonts w:hint="default"/>
      </w:rPr>
    </w:lvl>
    <w:lvl w:ilvl="5">
      <w:numFmt w:val="bullet"/>
      <w:lvlText w:val="•"/>
      <w:lvlJc w:val="left"/>
      <w:pPr>
        <w:ind w:left="5077" w:hanging="851"/>
      </w:pPr>
      <w:rPr>
        <w:rFonts w:hint="default"/>
      </w:rPr>
    </w:lvl>
    <w:lvl w:ilvl="6">
      <w:numFmt w:val="bullet"/>
      <w:lvlText w:val="•"/>
      <w:lvlJc w:val="left"/>
      <w:pPr>
        <w:ind w:left="5966" w:hanging="851"/>
      </w:pPr>
      <w:rPr>
        <w:rFonts w:hint="default"/>
      </w:rPr>
    </w:lvl>
    <w:lvl w:ilvl="7">
      <w:numFmt w:val="bullet"/>
      <w:lvlText w:val="•"/>
      <w:lvlJc w:val="left"/>
      <w:pPr>
        <w:ind w:left="6856" w:hanging="851"/>
      </w:pPr>
      <w:rPr>
        <w:rFonts w:hint="default"/>
      </w:rPr>
    </w:lvl>
    <w:lvl w:ilvl="8">
      <w:numFmt w:val="bullet"/>
      <w:lvlText w:val="•"/>
      <w:lvlJc w:val="left"/>
      <w:pPr>
        <w:ind w:left="7745" w:hanging="851"/>
      </w:pPr>
      <w:rPr>
        <w:rFonts w:hint="default"/>
      </w:rPr>
    </w:lvl>
  </w:abstractNum>
  <w:abstractNum w:abstractNumId="10"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37B27248"/>
    <w:multiLevelType w:val="multilevel"/>
    <w:tmpl w:val="21E0F83E"/>
    <w:lvl w:ilvl="0">
      <w:start w:val="5"/>
      <w:numFmt w:val="decimal"/>
      <w:lvlText w:val="%1"/>
      <w:lvlJc w:val="left"/>
      <w:pPr>
        <w:ind w:left="120" w:hanging="708"/>
        <w:jc w:val="left"/>
      </w:pPr>
      <w:rPr>
        <w:rFonts w:hint="default"/>
      </w:rPr>
    </w:lvl>
    <w:lvl w:ilvl="1">
      <w:start w:val="1"/>
      <w:numFmt w:val="decimal"/>
      <w:lvlText w:val="%1.%2"/>
      <w:lvlJc w:val="left"/>
      <w:pPr>
        <w:ind w:left="120" w:hanging="708"/>
        <w:jc w:val="left"/>
      </w:pPr>
      <w:rPr>
        <w:rFonts w:ascii="Arial" w:eastAsia="Arial" w:hAnsi="Arial" w:cs="Arial" w:hint="default"/>
        <w:b/>
        <w:bCs/>
        <w:w w:val="99"/>
        <w:sz w:val="22"/>
        <w:szCs w:val="22"/>
      </w:rPr>
    </w:lvl>
    <w:lvl w:ilvl="2">
      <w:start w:val="1"/>
      <w:numFmt w:val="decimal"/>
      <w:lvlText w:val="%1.%2.%3."/>
      <w:lvlJc w:val="left"/>
      <w:pPr>
        <w:ind w:left="120" w:hanging="665"/>
        <w:jc w:val="left"/>
      </w:pPr>
      <w:rPr>
        <w:rFonts w:ascii="Arial" w:eastAsia="Arial" w:hAnsi="Arial" w:cs="Arial" w:hint="default"/>
        <w:b/>
        <w:bCs/>
        <w:w w:val="99"/>
        <w:sz w:val="22"/>
        <w:szCs w:val="22"/>
      </w:rPr>
    </w:lvl>
    <w:lvl w:ilvl="3">
      <w:numFmt w:val="bullet"/>
      <w:lvlText w:val="•"/>
      <w:lvlJc w:val="left"/>
      <w:pPr>
        <w:ind w:left="2947" w:hanging="665"/>
      </w:pPr>
      <w:rPr>
        <w:rFonts w:hint="default"/>
      </w:rPr>
    </w:lvl>
    <w:lvl w:ilvl="4">
      <w:numFmt w:val="bullet"/>
      <w:lvlText w:val="•"/>
      <w:lvlJc w:val="left"/>
      <w:pPr>
        <w:ind w:left="3889" w:hanging="665"/>
      </w:pPr>
      <w:rPr>
        <w:rFonts w:hint="default"/>
      </w:rPr>
    </w:lvl>
    <w:lvl w:ilvl="5">
      <w:numFmt w:val="bullet"/>
      <w:lvlText w:val="•"/>
      <w:lvlJc w:val="left"/>
      <w:pPr>
        <w:ind w:left="4832" w:hanging="665"/>
      </w:pPr>
      <w:rPr>
        <w:rFonts w:hint="default"/>
      </w:rPr>
    </w:lvl>
    <w:lvl w:ilvl="6">
      <w:numFmt w:val="bullet"/>
      <w:lvlText w:val="•"/>
      <w:lvlJc w:val="left"/>
      <w:pPr>
        <w:ind w:left="5774" w:hanging="665"/>
      </w:pPr>
      <w:rPr>
        <w:rFonts w:hint="default"/>
      </w:rPr>
    </w:lvl>
    <w:lvl w:ilvl="7">
      <w:numFmt w:val="bullet"/>
      <w:lvlText w:val="•"/>
      <w:lvlJc w:val="left"/>
      <w:pPr>
        <w:ind w:left="6717" w:hanging="665"/>
      </w:pPr>
      <w:rPr>
        <w:rFonts w:hint="default"/>
      </w:rPr>
    </w:lvl>
    <w:lvl w:ilvl="8">
      <w:numFmt w:val="bullet"/>
      <w:lvlText w:val="•"/>
      <w:lvlJc w:val="left"/>
      <w:pPr>
        <w:ind w:left="7659" w:hanging="665"/>
      </w:pPr>
      <w:rPr>
        <w:rFonts w:hint="default"/>
      </w:rPr>
    </w:lvl>
  </w:abstractNum>
  <w:abstractNum w:abstractNumId="12" w15:restartNumberingAfterBreak="0">
    <w:nsid w:val="4FA06D96"/>
    <w:multiLevelType w:val="multilevel"/>
    <w:tmpl w:val="B98016C0"/>
    <w:lvl w:ilvl="0">
      <w:start w:val="6"/>
      <w:numFmt w:val="decimal"/>
      <w:lvlText w:val="%1"/>
      <w:lvlJc w:val="left"/>
      <w:pPr>
        <w:ind w:left="687" w:hanging="568"/>
        <w:jc w:val="left"/>
      </w:pPr>
      <w:rPr>
        <w:rFonts w:hint="default"/>
      </w:rPr>
    </w:lvl>
    <w:lvl w:ilvl="1">
      <w:start w:val="1"/>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13"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6115338B"/>
    <w:multiLevelType w:val="multilevel"/>
    <w:tmpl w:val="7D4C47B8"/>
    <w:lvl w:ilvl="0">
      <w:start w:val="7"/>
      <w:numFmt w:val="decimal"/>
      <w:lvlText w:val="%1"/>
      <w:lvlJc w:val="left"/>
      <w:pPr>
        <w:ind w:left="828" w:hanging="709"/>
        <w:jc w:val="left"/>
      </w:pPr>
      <w:rPr>
        <w:rFonts w:hint="default"/>
      </w:rPr>
    </w:lvl>
    <w:lvl w:ilvl="1">
      <w:start w:val="1"/>
      <w:numFmt w:val="decimal"/>
      <w:lvlText w:val="%1.%2."/>
      <w:lvlJc w:val="left"/>
      <w:pPr>
        <w:ind w:left="667" w:hanging="709"/>
        <w:jc w:val="left"/>
      </w:pPr>
      <w:rPr>
        <w:rFonts w:ascii="Arial" w:eastAsia="Arial" w:hAnsi="Arial" w:cs="Arial" w:hint="default"/>
        <w:b/>
        <w:bCs/>
        <w:w w:val="99"/>
        <w:sz w:val="22"/>
        <w:szCs w:val="22"/>
      </w:rPr>
    </w:lvl>
    <w:lvl w:ilvl="2">
      <w:start w:val="1"/>
      <w:numFmt w:val="decimal"/>
      <w:lvlText w:val="%1.%2.%3."/>
      <w:lvlJc w:val="left"/>
      <w:pPr>
        <w:ind w:left="1538" w:hanging="663"/>
        <w:jc w:val="left"/>
      </w:pPr>
      <w:rPr>
        <w:rFonts w:ascii="Arial" w:eastAsia="Arial" w:hAnsi="Arial" w:cs="Arial" w:hint="default"/>
        <w:b/>
        <w:bCs/>
        <w:w w:val="99"/>
        <w:sz w:val="22"/>
        <w:szCs w:val="22"/>
      </w:rPr>
    </w:lvl>
    <w:lvl w:ilvl="3">
      <w:numFmt w:val="bullet"/>
      <w:lvlText w:val="•"/>
      <w:lvlJc w:val="left"/>
      <w:pPr>
        <w:ind w:left="1540" w:hanging="663"/>
      </w:pPr>
      <w:rPr>
        <w:rFonts w:hint="default"/>
      </w:rPr>
    </w:lvl>
    <w:lvl w:ilvl="4">
      <w:numFmt w:val="bullet"/>
      <w:lvlText w:val="•"/>
      <w:lvlJc w:val="left"/>
      <w:pPr>
        <w:ind w:left="2680" w:hanging="663"/>
      </w:pPr>
      <w:rPr>
        <w:rFonts w:hint="default"/>
      </w:rPr>
    </w:lvl>
    <w:lvl w:ilvl="5">
      <w:numFmt w:val="bullet"/>
      <w:lvlText w:val="•"/>
      <w:lvlJc w:val="left"/>
      <w:pPr>
        <w:ind w:left="3821" w:hanging="663"/>
      </w:pPr>
      <w:rPr>
        <w:rFonts w:hint="default"/>
      </w:rPr>
    </w:lvl>
    <w:lvl w:ilvl="6">
      <w:numFmt w:val="bullet"/>
      <w:lvlText w:val="•"/>
      <w:lvlJc w:val="left"/>
      <w:pPr>
        <w:ind w:left="4961" w:hanging="663"/>
      </w:pPr>
      <w:rPr>
        <w:rFonts w:hint="default"/>
      </w:rPr>
    </w:lvl>
    <w:lvl w:ilvl="7">
      <w:numFmt w:val="bullet"/>
      <w:lvlText w:val="•"/>
      <w:lvlJc w:val="left"/>
      <w:pPr>
        <w:ind w:left="6102" w:hanging="663"/>
      </w:pPr>
      <w:rPr>
        <w:rFonts w:hint="default"/>
      </w:rPr>
    </w:lvl>
    <w:lvl w:ilvl="8">
      <w:numFmt w:val="bullet"/>
      <w:lvlText w:val="•"/>
      <w:lvlJc w:val="left"/>
      <w:pPr>
        <w:ind w:left="7243" w:hanging="663"/>
      </w:pPr>
      <w:rPr>
        <w:rFonts w:hint="default"/>
      </w:rPr>
    </w:lvl>
  </w:abstractNum>
  <w:abstractNum w:abstractNumId="15"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6E14471F"/>
    <w:multiLevelType w:val="multilevel"/>
    <w:tmpl w:val="7D50F3CE"/>
    <w:lvl w:ilvl="0">
      <w:start w:val="1"/>
      <w:numFmt w:val="decimal"/>
      <w:lvlText w:val="%1"/>
      <w:lvlJc w:val="left"/>
      <w:pPr>
        <w:ind w:left="809" w:hanging="568"/>
        <w:jc w:val="left"/>
      </w:pPr>
      <w:rPr>
        <w:rFonts w:hint="default"/>
      </w:rPr>
    </w:lvl>
    <w:lvl w:ilvl="1">
      <w:start w:val="1"/>
      <w:numFmt w:val="decimal"/>
      <w:lvlText w:val="%1.%2."/>
      <w:lvlJc w:val="left"/>
      <w:pPr>
        <w:ind w:left="809" w:hanging="568"/>
        <w:jc w:val="left"/>
      </w:pPr>
      <w:rPr>
        <w:rFonts w:ascii="Arial" w:eastAsia="Arial" w:hAnsi="Arial" w:cs="Arial" w:hint="default"/>
        <w:b/>
        <w:bCs/>
        <w:w w:val="99"/>
        <w:sz w:val="22"/>
        <w:szCs w:val="22"/>
      </w:rPr>
    </w:lvl>
    <w:lvl w:ilvl="2">
      <w:numFmt w:val="bullet"/>
      <w:lvlText w:val="•"/>
      <w:lvlJc w:val="left"/>
      <w:pPr>
        <w:ind w:left="2544" w:hanging="568"/>
      </w:pPr>
      <w:rPr>
        <w:rFonts w:hint="default"/>
      </w:rPr>
    </w:lvl>
    <w:lvl w:ilvl="3">
      <w:numFmt w:val="bullet"/>
      <w:lvlText w:val="•"/>
      <w:lvlJc w:val="left"/>
      <w:pPr>
        <w:ind w:left="3417" w:hanging="568"/>
      </w:pPr>
      <w:rPr>
        <w:rFonts w:hint="default"/>
      </w:rPr>
    </w:lvl>
    <w:lvl w:ilvl="4">
      <w:numFmt w:val="bullet"/>
      <w:lvlText w:val="•"/>
      <w:lvlJc w:val="left"/>
      <w:pPr>
        <w:ind w:left="4289" w:hanging="568"/>
      </w:pPr>
      <w:rPr>
        <w:rFonts w:hint="default"/>
      </w:rPr>
    </w:lvl>
    <w:lvl w:ilvl="5">
      <w:numFmt w:val="bullet"/>
      <w:lvlText w:val="•"/>
      <w:lvlJc w:val="left"/>
      <w:pPr>
        <w:ind w:left="5162" w:hanging="568"/>
      </w:pPr>
      <w:rPr>
        <w:rFonts w:hint="default"/>
      </w:rPr>
    </w:lvl>
    <w:lvl w:ilvl="6">
      <w:numFmt w:val="bullet"/>
      <w:lvlText w:val="•"/>
      <w:lvlJc w:val="left"/>
      <w:pPr>
        <w:ind w:left="6034" w:hanging="568"/>
      </w:pPr>
      <w:rPr>
        <w:rFonts w:hint="default"/>
      </w:rPr>
    </w:lvl>
    <w:lvl w:ilvl="7">
      <w:numFmt w:val="bullet"/>
      <w:lvlText w:val="•"/>
      <w:lvlJc w:val="left"/>
      <w:pPr>
        <w:ind w:left="6907" w:hanging="568"/>
      </w:pPr>
      <w:rPr>
        <w:rFonts w:hint="default"/>
      </w:rPr>
    </w:lvl>
    <w:lvl w:ilvl="8">
      <w:numFmt w:val="bullet"/>
      <w:lvlText w:val="•"/>
      <w:lvlJc w:val="left"/>
      <w:pPr>
        <w:ind w:left="7779" w:hanging="568"/>
      </w:pPr>
      <w:rPr>
        <w:rFonts w:hint="default"/>
      </w:rPr>
    </w:lvl>
  </w:abstractNum>
  <w:abstractNum w:abstractNumId="17" w15:restartNumberingAfterBreak="0">
    <w:nsid w:val="6E41799C"/>
    <w:multiLevelType w:val="multilevel"/>
    <w:tmpl w:val="BD029286"/>
    <w:lvl w:ilvl="0">
      <w:start w:val="10"/>
      <w:numFmt w:val="decimal"/>
      <w:lvlText w:val="%1"/>
      <w:lvlJc w:val="left"/>
      <w:pPr>
        <w:ind w:left="828" w:hanging="708"/>
        <w:jc w:val="left"/>
      </w:pPr>
      <w:rPr>
        <w:rFonts w:hint="default"/>
      </w:rPr>
    </w:lvl>
    <w:lvl w:ilvl="1">
      <w:start w:val="1"/>
      <w:numFmt w:val="decimal"/>
      <w:lvlText w:val="%1.%2."/>
      <w:lvlJc w:val="left"/>
      <w:pPr>
        <w:ind w:left="828" w:hanging="708"/>
        <w:jc w:val="left"/>
      </w:pPr>
      <w:rPr>
        <w:rFonts w:ascii="Arial" w:eastAsia="Arial" w:hAnsi="Arial" w:cs="Arial" w:hint="default"/>
        <w:b/>
        <w:bCs/>
        <w:w w:val="99"/>
        <w:sz w:val="22"/>
        <w:szCs w:val="22"/>
      </w:rPr>
    </w:lvl>
    <w:lvl w:ilvl="2">
      <w:start w:val="1"/>
      <w:numFmt w:val="decimal"/>
      <w:lvlText w:val="%1.%2.%3."/>
      <w:lvlJc w:val="left"/>
      <w:pPr>
        <w:ind w:left="1538" w:hanging="710"/>
        <w:jc w:val="left"/>
      </w:pPr>
      <w:rPr>
        <w:rFonts w:ascii="Arial" w:eastAsia="Arial" w:hAnsi="Arial" w:cs="Arial" w:hint="default"/>
        <w:b/>
        <w:bCs/>
        <w:w w:val="99"/>
        <w:sz w:val="22"/>
        <w:szCs w:val="22"/>
      </w:rPr>
    </w:lvl>
    <w:lvl w:ilvl="3">
      <w:numFmt w:val="bullet"/>
      <w:lvlText w:val="•"/>
      <w:lvlJc w:val="left"/>
      <w:pPr>
        <w:ind w:left="2538" w:hanging="710"/>
      </w:pPr>
      <w:rPr>
        <w:rFonts w:hint="default"/>
      </w:rPr>
    </w:lvl>
    <w:lvl w:ilvl="4">
      <w:numFmt w:val="bullet"/>
      <w:lvlText w:val="•"/>
      <w:lvlJc w:val="left"/>
      <w:pPr>
        <w:ind w:left="3536" w:hanging="710"/>
      </w:pPr>
      <w:rPr>
        <w:rFonts w:hint="default"/>
      </w:rPr>
    </w:lvl>
    <w:lvl w:ilvl="5">
      <w:numFmt w:val="bullet"/>
      <w:lvlText w:val="•"/>
      <w:lvlJc w:val="left"/>
      <w:pPr>
        <w:ind w:left="4534" w:hanging="710"/>
      </w:pPr>
      <w:rPr>
        <w:rFonts w:hint="default"/>
      </w:rPr>
    </w:lvl>
    <w:lvl w:ilvl="6">
      <w:numFmt w:val="bullet"/>
      <w:lvlText w:val="•"/>
      <w:lvlJc w:val="left"/>
      <w:pPr>
        <w:ind w:left="5532" w:hanging="710"/>
      </w:pPr>
      <w:rPr>
        <w:rFonts w:hint="default"/>
      </w:rPr>
    </w:lvl>
    <w:lvl w:ilvl="7">
      <w:numFmt w:val="bullet"/>
      <w:lvlText w:val="•"/>
      <w:lvlJc w:val="left"/>
      <w:pPr>
        <w:ind w:left="6530" w:hanging="710"/>
      </w:pPr>
      <w:rPr>
        <w:rFonts w:hint="default"/>
      </w:rPr>
    </w:lvl>
    <w:lvl w:ilvl="8">
      <w:numFmt w:val="bullet"/>
      <w:lvlText w:val="•"/>
      <w:lvlJc w:val="left"/>
      <w:pPr>
        <w:ind w:left="7528" w:hanging="710"/>
      </w:pPr>
      <w:rPr>
        <w:rFonts w:hint="default"/>
      </w:rPr>
    </w:lvl>
  </w:abstractNum>
  <w:abstractNum w:abstractNumId="18" w15:restartNumberingAfterBreak="0">
    <w:nsid w:val="7D3D6443"/>
    <w:multiLevelType w:val="multilevel"/>
    <w:tmpl w:val="CD7E08F2"/>
    <w:lvl w:ilvl="0">
      <w:start w:val="4"/>
      <w:numFmt w:val="decimal"/>
      <w:lvlText w:val="%1"/>
      <w:lvlJc w:val="left"/>
      <w:pPr>
        <w:ind w:left="826" w:hanging="568"/>
        <w:jc w:val="left"/>
      </w:pPr>
      <w:rPr>
        <w:rFonts w:hint="default"/>
      </w:rPr>
    </w:lvl>
    <w:lvl w:ilvl="1">
      <w:start w:val="1"/>
      <w:numFmt w:val="decimal"/>
      <w:lvlText w:val="%1.%2."/>
      <w:lvlJc w:val="left"/>
      <w:pPr>
        <w:ind w:left="826" w:hanging="568"/>
        <w:jc w:val="right"/>
      </w:pPr>
      <w:rPr>
        <w:rFonts w:ascii="Arial" w:eastAsia="Arial" w:hAnsi="Arial" w:cs="Arial" w:hint="default"/>
        <w:b/>
        <w:bCs/>
        <w:w w:val="99"/>
        <w:sz w:val="22"/>
        <w:szCs w:val="22"/>
      </w:rPr>
    </w:lvl>
    <w:lvl w:ilvl="2">
      <w:start w:val="1"/>
      <w:numFmt w:val="decimal"/>
      <w:lvlText w:val="%1.%2.%3."/>
      <w:lvlJc w:val="left"/>
      <w:pPr>
        <w:ind w:left="1534" w:hanging="708"/>
        <w:jc w:val="left"/>
      </w:pPr>
      <w:rPr>
        <w:rFonts w:ascii="Arial" w:eastAsia="Arial" w:hAnsi="Arial" w:cs="Arial" w:hint="default"/>
        <w:b/>
        <w:bCs/>
        <w:w w:val="99"/>
        <w:sz w:val="22"/>
        <w:szCs w:val="22"/>
      </w:rPr>
    </w:lvl>
    <w:lvl w:ilvl="3">
      <w:start w:val="1"/>
      <w:numFmt w:val="lowerLetter"/>
      <w:lvlText w:val="%4)"/>
      <w:lvlJc w:val="left"/>
      <w:pPr>
        <w:ind w:left="1840" w:hanging="360"/>
        <w:jc w:val="left"/>
      </w:pPr>
      <w:rPr>
        <w:rFonts w:ascii="Arial" w:eastAsia="Arial" w:hAnsi="Arial" w:cs="Arial" w:hint="default"/>
        <w:b/>
        <w:bCs/>
        <w:w w:val="99"/>
        <w:sz w:val="22"/>
        <w:szCs w:val="22"/>
      </w:rPr>
    </w:lvl>
    <w:lvl w:ilvl="4">
      <w:numFmt w:val="bullet"/>
      <w:lvlText w:val="•"/>
      <w:lvlJc w:val="left"/>
      <w:pPr>
        <w:ind w:left="3836" w:hanging="360"/>
      </w:pPr>
      <w:rPr>
        <w:rFonts w:hint="default"/>
      </w:rPr>
    </w:lvl>
    <w:lvl w:ilvl="5">
      <w:numFmt w:val="bullet"/>
      <w:lvlText w:val="•"/>
      <w:lvlJc w:val="left"/>
      <w:pPr>
        <w:ind w:left="4834" w:hanging="360"/>
      </w:pPr>
      <w:rPr>
        <w:rFonts w:hint="default"/>
      </w:rPr>
    </w:lvl>
    <w:lvl w:ilvl="6">
      <w:numFmt w:val="bullet"/>
      <w:lvlText w:val="•"/>
      <w:lvlJc w:val="left"/>
      <w:pPr>
        <w:ind w:left="5832" w:hanging="360"/>
      </w:pPr>
      <w:rPr>
        <w:rFonts w:hint="default"/>
      </w:rPr>
    </w:lvl>
    <w:lvl w:ilvl="7">
      <w:numFmt w:val="bullet"/>
      <w:lvlText w:val="•"/>
      <w:lvlJc w:val="left"/>
      <w:pPr>
        <w:ind w:left="6830" w:hanging="360"/>
      </w:pPr>
      <w:rPr>
        <w:rFonts w:hint="default"/>
      </w:rPr>
    </w:lvl>
    <w:lvl w:ilvl="8">
      <w:numFmt w:val="bullet"/>
      <w:lvlText w:val="•"/>
      <w:lvlJc w:val="left"/>
      <w:pPr>
        <w:ind w:left="7828" w:hanging="360"/>
      </w:pPr>
      <w:rPr>
        <w:rFonts w:hint="default"/>
      </w:rPr>
    </w:lvl>
  </w:abstractNum>
  <w:abstractNum w:abstractNumId="19" w15:restartNumberingAfterBreak="0">
    <w:nsid w:val="7F4424CC"/>
    <w:multiLevelType w:val="multilevel"/>
    <w:tmpl w:val="640EDB88"/>
    <w:lvl w:ilvl="0">
      <w:start w:val="3"/>
      <w:numFmt w:val="decimal"/>
      <w:lvlText w:val="%1"/>
      <w:lvlJc w:val="left"/>
      <w:pPr>
        <w:ind w:left="687" w:hanging="426"/>
        <w:jc w:val="left"/>
      </w:pPr>
      <w:rPr>
        <w:rFonts w:hint="default"/>
      </w:rPr>
    </w:lvl>
    <w:lvl w:ilvl="1">
      <w:start w:val="1"/>
      <w:numFmt w:val="decimal"/>
      <w:lvlText w:val="%1.%2."/>
      <w:lvlJc w:val="left"/>
      <w:pPr>
        <w:ind w:left="687" w:hanging="426"/>
        <w:jc w:val="left"/>
      </w:pPr>
      <w:rPr>
        <w:rFonts w:ascii="Arial" w:eastAsia="Arial" w:hAnsi="Arial" w:cs="Arial" w:hint="default"/>
        <w:b/>
        <w:bCs/>
        <w:w w:val="99"/>
        <w:sz w:val="22"/>
        <w:szCs w:val="22"/>
      </w:rPr>
    </w:lvl>
    <w:lvl w:ilvl="2">
      <w:start w:val="1"/>
      <w:numFmt w:val="decimal"/>
      <w:lvlText w:val="%1.%2.%3."/>
      <w:lvlJc w:val="left"/>
      <w:pPr>
        <w:ind w:left="1538" w:hanging="851"/>
        <w:jc w:val="left"/>
      </w:pPr>
      <w:rPr>
        <w:rFonts w:ascii="Arial" w:eastAsia="Arial" w:hAnsi="Arial" w:cs="Arial" w:hint="default"/>
        <w:b/>
        <w:bCs/>
        <w:w w:val="99"/>
        <w:sz w:val="22"/>
        <w:szCs w:val="22"/>
      </w:rPr>
    </w:lvl>
    <w:lvl w:ilvl="3">
      <w:numFmt w:val="bullet"/>
      <w:lvlText w:val="•"/>
      <w:lvlJc w:val="left"/>
      <w:pPr>
        <w:ind w:left="3318" w:hanging="851"/>
      </w:pPr>
      <w:rPr>
        <w:rFonts w:hint="default"/>
      </w:rPr>
    </w:lvl>
    <w:lvl w:ilvl="4">
      <w:numFmt w:val="bullet"/>
      <w:lvlText w:val="•"/>
      <w:lvlJc w:val="left"/>
      <w:pPr>
        <w:ind w:left="4208" w:hanging="851"/>
      </w:pPr>
      <w:rPr>
        <w:rFonts w:hint="default"/>
      </w:rPr>
    </w:lvl>
    <w:lvl w:ilvl="5">
      <w:numFmt w:val="bullet"/>
      <w:lvlText w:val="•"/>
      <w:lvlJc w:val="left"/>
      <w:pPr>
        <w:ind w:left="5097" w:hanging="851"/>
      </w:pPr>
      <w:rPr>
        <w:rFonts w:hint="default"/>
      </w:rPr>
    </w:lvl>
    <w:lvl w:ilvl="6">
      <w:numFmt w:val="bullet"/>
      <w:lvlText w:val="•"/>
      <w:lvlJc w:val="left"/>
      <w:pPr>
        <w:ind w:left="5986" w:hanging="851"/>
      </w:pPr>
      <w:rPr>
        <w:rFonts w:hint="default"/>
      </w:rPr>
    </w:lvl>
    <w:lvl w:ilvl="7">
      <w:numFmt w:val="bullet"/>
      <w:lvlText w:val="•"/>
      <w:lvlJc w:val="left"/>
      <w:pPr>
        <w:ind w:left="6876" w:hanging="851"/>
      </w:pPr>
      <w:rPr>
        <w:rFonts w:hint="default"/>
      </w:rPr>
    </w:lvl>
    <w:lvl w:ilvl="8">
      <w:numFmt w:val="bullet"/>
      <w:lvlText w:val="•"/>
      <w:lvlJc w:val="left"/>
      <w:pPr>
        <w:ind w:left="7765" w:hanging="851"/>
      </w:pPr>
      <w:rPr>
        <w:rFonts w:hint="default"/>
      </w:rPr>
    </w:lvl>
  </w:abstractNum>
  <w:num w:numId="1">
    <w:abstractNumId w:val="1"/>
  </w:num>
  <w:num w:numId="2">
    <w:abstractNumId w:val="5"/>
  </w:num>
  <w:num w:numId="3">
    <w:abstractNumId w:val="13"/>
  </w:num>
  <w:num w:numId="4">
    <w:abstractNumId w:val="8"/>
  </w:num>
  <w:num w:numId="5">
    <w:abstractNumId w:val="10"/>
  </w:num>
  <w:num w:numId="6">
    <w:abstractNumId w:val="15"/>
  </w:num>
  <w:num w:numId="7">
    <w:abstractNumId w:val="6"/>
  </w:num>
  <w:num w:numId="8">
    <w:abstractNumId w:val="4"/>
  </w:num>
  <w:num w:numId="9">
    <w:abstractNumId w:val="17"/>
  </w:num>
  <w:num w:numId="10">
    <w:abstractNumId w:val="2"/>
  </w:num>
  <w:num w:numId="11">
    <w:abstractNumId w:val="3"/>
  </w:num>
  <w:num w:numId="12">
    <w:abstractNumId w:val="7"/>
  </w:num>
  <w:num w:numId="13">
    <w:abstractNumId w:val="14"/>
  </w:num>
  <w:num w:numId="14">
    <w:abstractNumId w:val="12"/>
  </w:num>
  <w:num w:numId="15">
    <w:abstractNumId w:val="11"/>
  </w:num>
  <w:num w:numId="16">
    <w:abstractNumId w:val="18"/>
  </w:num>
  <w:num w:numId="17">
    <w:abstractNumId w:val="9"/>
  </w:num>
  <w:num w:numId="18">
    <w:abstractNumId w:val="19"/>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8415D"/>
    <w:rsid w:val="00084E3B"/>
    <w:rsid w:val="00087E7A"/>
    <w:rsid w:val="000E4DA6"/>
    <w:rsid w:val="00185477"/>
    <w:rsid w:val="00192C32"/>
    <w:rsid w:val="0028754F"/>
    <w:rsid w:val="002D2610"/>
    <w:rsid w:val="00372C14"/>
    <w:rsid w:val="00383644"/>
    <w:rsid w:val="00383D49"/>
    <w:rsid w:val="003854CB"/>
    <w:rsid w:val="003E0135"/>
    <w:rsid w:val="003F5976"/>
    <w:rsid w:val="0049775D"/>
    <w:rsid w:val="00596A6F"/>
    <w:rsid w:val="005E2FEA"/>
    <w:rsid w:val="005F244A"/>
    <w:rsid w:val="005F78EA"/>
    <w:rsid w:val="006109DF"/>
    <w:rsid w:val="0068673F"/>
    <w:rsid w:val="00805FC4"/>
    <w:rsid w:val="00871BFC"/>
    <w:rsid w:val="00943255"/>
    <w:rsid w:val="009C1240"/>
    <w:rsid w:val="00A10BF4"/>
    <w:rsid w:val="00A907C6"/>
    <w:rsid w:val="00AE6F7F"/>
    <w:rsid w:val="00B94F13"/>
    <w:rsid w:val="00BD053A"/>
    <w:rsid w:val="00BF7DA5"/>
    <w:rsid w:val="00C50E39"/>
    <w:rsid w:val="00C51F4B"/>
    <w:rsid w:val="00C55FC0"/>
    <w:rsid w:val="00CF61DF"/>
    <w:rsid w:val="00D66315"/>
    <w:rsid w:val="00DA7728"/>
    <w:rsid w:val="00DB1EB9"/>
    <w:rsid w:val="00EB5A6C"/>
    <w:rsid w:val="00F233DD"/>
    <w:rsid w:val="00F42B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F9B1D5"/>
  <w15:docId w15:val="{CF325181-532A-455B-BCE9-15E80906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styleId="Corpodetexto2">
    <w:name w:val="Body Text 2"/>
    <w:basedOn w:val="Normal"/>
    <w:link w:val="Corpodetexto2Char"/>
    <w:uiPriority w:val="99"/>
    <w:semiHidden/>
    <w:unhideWhenUsed/>
    <w:rsid w:val="0008415D"/>
    <w:pPr>
      <w:spacing w:after="120" w:line="480" w:lineRule="auto"/>
    </w:pPr>
  </w:style>
  <w:style w:type="character" w:customStyle="1" w:styleId="Corpodetexto2Char">
    <w:name w:val="Corpo de texto 2 Char"/>
    <w:basedOn w:val="Fontepargpadro"/>
    <w:link w:val="Corpodetexto2"/>
    <w:uiPriority w:val="99"/>
    <w:semiHidden/>
    <w:rsid w:val="00084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388875">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76320-8A02-4B2F-921E-2585542DC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3239</Words>
  <Characters>17492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alessandro hydalgo</cp:lastModifiedBy>
  <cp:revision>9</cp:revision>
  <cp:lastPrinted>2016-04-11T19:33:00Z</cp:lastPrinted>
  <dcterms:created xsi:type="dcterms:W3CDTF">2021-02-08T20:11:00Z</dcterms:created>
  <dcterms:modified xsi:type="dcterms:W3CDTF">2021-02-11T12:15:00Z</dcterms:modified>
</cp:coreProperties>
</file>